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587" w:type="dxa"/>
        <w:tblLayout w:type="fixed"/>
        <w:tblCellMar>
          <w:left w:w="57" w:type="dxa"/>
          <w:right w:w="57" w:type="dxa"/>
        </w:tblCellMar>
        <w:tblLook w:val="0000" w:firstRow="0" w:lastRow="0" w:firstColumn="0" w:lastColumn="0" w:noHBand="0" w:noVBand="0"/>
      </w:tblPr>
      <w:tblGrid>
        <w:gridCol w:w="3885"/>
        <w:gridCol w:w="2551"/>
        <w:gridCol w:w="1134"/>
        <w:gridCol w:w="1134"/>
        <w:gridCol w:w="1502"/>
      </w:tblGrid>
      <w:tr w:rsidR="0077608B" w:rsidTr="0077608B">
        <w:trPr>
          <w:cantSplit/>
        </w:trPr>
        <w:tc>
          <w:tcPr>
            <w:tcW w:w="10206" w:type="dxa"/>
            <w:gridSpan w:val="5"/>
            <w:tcBorders>
              <w:top w:val="single" w:sz="7" w:space="0" w:color="000000"/>
              <w:left w:val="single" w:sz="7" w:space="0" w:color="000000"/>
              <w:bottom w:val="single" w:sz="7" w:space="0" w:color="000000"/>
              <w:right w:val="single" w:sz="7" w:space="0" w:color="000000"/>
            </w:tcBorders>
            <w:vAlign w:val="center"/>
          </w:tcPr>
          <w:p w:rsidR="0077608B" w:rsidRPr="00894B02" w:rsidRDefault="0077608B" w:rsidP="0077608B">
            <w:pPr>
              <w:pStyle w:val="Heading3"/>
              <w:rPr>
                <w:bCs/>
                <w:lang w:val="en-GB"/>
              </w:rPr>
            </w:pPr>
            <w:r>
              <w:rPr>
                <w:lang w:val="en-GB"/>
              </w:rPr>
              <w:t xml:space="preserve">INTERNAL AUDIT CHARTER </w:t>
            </w:r>
          </w:p>
        </w:tc>
      </w:tr>
      <w:tr w:rsidR="0077608B" w:rsidTr="0077608B">
        <w:tc>
          <w:tcPr>
            <w:tcW w:w="3885" w:type="dxa"/>
            <w:tcBorders>
              <w:top w:val="single" w:sz="7" w:space="0" w:color="000000"/>
              <w:left w:val="single" w:sz="7" w:space="0" w:color="000000"/>
              <w:bottom w:val="single" w:sz="7" w:space="0" w:color="000000"/>
              <w:right w:val="single" w:sz="7" w:space="0" w:color="000000"/>
            </w:tcBorders>
          </w:tcPr>
          <w:p w:rsidR="0077608B" w:rsidRPr="00894B02" w:rsidRDefault="0077608B" w:rsidP="0077608B">
            <w:pPr>
              <w:rPr>
                <w:color w:val="000000"/>
                <w:lang w:val="en-GB"/>
              </w:rPr>
            </w:pPr>
            <w:r w:rsidRPr="00894B02">
              <w:rPr>
                <w:color w:val="000000"/>
                <w:lang w:val="en-GB"/>
              </w:rPr>
              <w:t xml:space="preserve">Document Number:  </w:t>
            </w:r>
          </w:p>
        </w:tc>
        <w:tc>
          <w:tcPr>
            <w:tcW w:w="3685" w:type="dxa"/>
            <w:gridSpan w:val="2"/>
            <w:tcBorders>
              <w:top w:val="single" w:sz="7" w:space="0" w:color="000000"/>
              <w:left w:val="single" w:sz="7" w:space="0" w:color="000000"/>
              <w:bottom w:val="single" w:sz="7" w:space="0" w:color="000000"/>
              <w:right w:val="single" w:sz="7" w:space="0" w:color="000000"/>
            </w:tcBorders>
          </w:tcPr>
          <w:p w:rsidR="0077608B" w:rsidRDefault="0077608B" w:rsidP="0077608B">
            <w:pPr>
              <w:tabs>
                <w:tab w:val="left" w:pos="-850"/>
                <w:tab w:val="left" w:pos="-130"/>
                <w:tab w:val="left" w:pos="2495"/>
                <w:tab w:val="left" w:pos="4962"/>
                <w:tab w:val="left" w:pos="5630"/>
                <w:tab w:val="left" w:pos="6350"/>
                <w:tab w:val="left" w:pos="7070"/>
                <w:tab w:val="left" w:pos="7790"/>
                <w:tab w:val="left" w:pos="8510"/>
                <w:tab w:val="left" w:pos="9230"/>
              </w:tabs>
              <w:rPr>
                <w:color w:val="000000"/>
                <w:lang w:val="en-GB"/>
              </w:rPr>
            </w:pPr>
            <w:r>
              <w:rPr>
                <w:color w:val="000000"/>
                <w:lang w:val="en-GB"/>
              </w:rPr>
              <w:t xml:space="preserve">Version Number: </w:t>
            </w:r>
          </w:p>
        </w:tc>
        <w:tc>
          <w:tcPr>
            <w:tcW w:w="2636" w:type="dxa"/>
            <w:gridSpan w:val="2"/>
            <w:tcBorders>
              <w:top w:val="single" w:sz="7" w:space="0" w:color="000000"/>
              <w:left w:val="single" w:sz="7" w:space="0" w:color="000000"/>
              <w:bottom w:val="single" w:sz="7" w:space="0" w:color="000000"/>
              <w:right w:val="single" w:sz="7" w:space="0" w:color="000000"/>
            </w:tcBorders>
          </w:tcPr>
          <w:p w:rsidR="0077608B" w:rsidRDefault="0077608B" w:rsidP="0077608B">
            <w:pPr>
              <w:tabs>
                <w:tab w:val="left" w:pos="-850"/>
                <w:tab w:val="left" w:pos="-130"/>
                <w:tab w:val="left" w:pos="590"/>
                <w:tab w:val="left" w:pos="2353"/>
                <w:tab w:val="left" w:pos="2750"/>
                <w:tab w:val="left" w:pos="3470"/>
                <w:tab w:val="left" w:pos="4190"/>
                <w:tab w:val="left" w:pos="4910"/>
                <w:tab w:val="left" w:pos="5630"/>
                <w:tab w:val="left" w:pos="6350"/>
                <w:tab w:val="left" w:pos="7070"/>
                <w:tab w:val="left" w:pos="7790"/>
                <w:tab w:val="left" w:pos="8510"/>
                <w:tab w:val="left" w:pos="9230"/>
              </w:tabs>
              <w:rPr>
                <w:color w:val="000000"/>
                <w:lang w:val="en-GB"/>
              </w:rPr>
            </w:pPr>
            <w:r>
              <w:rPr>
                <w:color w:val="000000"/>
                <w:lang w:val="en-GB"/>
              </w:rPr>
              <w:t>Document Part</w:t>
            </w:r>
            <w:r>
              <w:rPr>
                <w:color w:val="000000"/>
                <w:szCs w:val="24"/>
                <w:lang w:val="en-GB"/>
              </w:rPr>
              <w:t xml:space="preserve">: </w:t>
            </w:r>
          </w:p>
        </w:tc>
      </w:tr>
      <w:tr w:rsidR="0077608B" w:rsidTr="0077608B">
        <w:tc>
          <w:tcPr>
            <w:tcW w:w="3885" w:type="dxa"/>
            <w:tcBorders>
              <w:top w:val="single" w:sz="7" w:space="0" w:color="000000"/>
              <w:left w:val="single" w:sz="7" w:space="0" w:color="000000"/>
              <w:bottom w:val="single" w:sz="7" w:space="0" w:color="000000"/>
              <w:right w:val="single" w:sz="7" w:space="0" w:color="000000"/>
            </w:tcBorders>
          </w:tcPr>
          <w:p w:rsidR="0077608B" w:rsidRDefault="0077608B" w:rsidP="0077608B">
            <w:pPr>
              <w:rPr>
                <w:color w:val="000000"/>
                <w:lang w:val="en-GB"/>
              </w:rPr>
            </w:pPr>
            <w:r>
              <w:rPr>
                <w:color w:val="000000"/>
                <w:lang w:val="en-GB"/>
              </w:rPr>
              <w:t xml:space="preserve">Document Type: </w:t>
            </w:r>
          </w:p>
        </w:tc>
        <w:tc>
          <w:tcPr>
            <w:tcW w:w="3685" w:type="dxa"/>
            <w:gridSpan w:val="2"/>
            <w:tcBorders>
              <w:top w:val="single" w:sz="7" w:space="0" w:color="000000"/>
              <w:left w:val="single" w:sz="7" w:space="0" w:color="000000"/>
              <w:bottom w:val="single" w:sz="7" w:space="0" w:color="000000"/>
              <w:right w:val="single" w:sz="4" w:space="0" w:color="auto"/>
            </w:tcBorders>
          </w:tcPr>
          <w:p w:rsidR="0077608B" w:rsidRDefault="0077608B" w:rsidP="0077608B">
            <w:pPr>
              <w:tabs>
                <w:tab w:val="left" w:pos="-850"/>
                <w:tab w:val="left" w:pos="-130"/>
                <w:tab w:val="left" w:pos="590"/>
                <w:tab w:val="left" w:pos="3430"/>
                <w:tab w:val="left" w:pos="3470"/>
                <w:tab w:val="left" w:pos="4190"/>
                <w:tab w:val="left" w:pos="4910"/>
                <w:tab w:val="left" w:pos="5630"/>
                <w:tab w:val="left" w:pos="6350"/>
                <w:tab w:val="left" w:pos="7070"/>
                <w:tab w:val="left" w:pos="7790"/>
                <w:tab w:val="left" w:pos="8510"/>
                <w:tab w:val="left" w:pos="9230"/>
              </w:tabs>
              <w:rPr>
                <w:color w:val="000000"/>
                <w:lang w:val="en-GB"/>
              </w:rPr>
            </w:pPr>
            <w:r>
              <w:rPr>
                <w:color w:val="000000"/>
                <w:lang w:val="en-GB"/>
              </w:rPr>
              <w:t xml:space="preserve">Document Use Locational: </w:t>
            </w:r>
          </w:p>
        </w:tc>
        <w:tc>
          <w:tcPr>
            <w:tcW w:w="2636" w:type="dxa"/>
            <w:gridSpan w:val="2"/>
            <w:tcBorders>
              <w:top w:val="single" w:sz="7" w:space="0" w:color="000000"/>
              <w:left w:val="single" w:sz="4" w:space="0" w:color="auto"/>
              <w:bottom w:val="single" w:sz="7" w:space="0" w:color="000000"/>
              <w:right w:val="single" w:sz="7" w:space="0" w:color="000000"/>
            </w:tcBorders>
          </w:tcPr>
          <w:p w:rsidR="0077608B" w:rsidRPr="001B4753" w:rsidRDefault="0077608B" w:rsidP="000425B3">
            <w:pPr>
              <w:tabs>
                <w:tab w:val="left" w:pos="-850"/>
                <w:tab w:val="left" w:pos="-130"/>
                <w:tab w:val="left" w:pos="590"/>
                <w:tab w:val="left" w:pos="1310"/>
                <w:tab w:val="left" w:pos="2030"/>
                <w:tab w:val="left" w:pos="2750"/>
                <w:tab w:val="left" w:pos="3470"/>
                <w:tab w:val="left" w:pos="4190"/>
                <w:tab w:val="left" w:pos="4910"/>
                <w:tab w:val="left" w:pos="5630"/>
                <w:tab w:val="left" w:pos="6350"/>
                <w:tab w:val="left" w:pos="7070"/>
                <w:tab w:val="left" w:pos="7790"/>
                <w:tab w:val="left" w:pos="8510"/>
                <w:tab w:val="left" w:pos="9230"/>
              </w:tabs>
              <w:ind w:right="590"/>
              <w:rPr>
                <w:color w:val="000000"/>
                <w:sz w:val="20"/>
                <w:lang w:val="en-GB"/>
              </w:rPr>
            </w:pPr>
            <w:r>
              <w:rPr>
                <w:color w:val="000000"/>
                <w:lang w:val="en-GB"/>
              </w:rPr>
              <w:t>Page</w:t>
            </w:r>
            <w:r w:rsidRPr="002F2671">
              <w:rPr>
                <w:color w:val="000000"/>
                <w:lang w:val="en-GB"/>
              </w:rPr>
              <w:t>:</w:t>
            </w:r>
            <w:r>
              <w:rPr>
                <w:color w:val="000000"/>
                <w:lang w:val="en-GB"/>
              </w:rPr>
              <w:t xml:space="preserve"> </w:t>
            </w:r>
            <w:r w:rsidRPr="002F2671">
              <w:rPr>
                <w:color w:val="000000"/>
                <w:lang w:val="en-GB"/>
              </w:rPr>
              <w:fldChar w:fldCharType="begin"/>
            </w:r>
            <w:r w:rsidRPr="002F2671">
              <w:rPr>
                <w:color w:val="000000"/>
                <w:lang w:val="en-GB"/>
              </w:rPr>
              <w:instrText xml:space="preserve">PAGE </w:instrText>
            </w:r>
            <w:r w:rsidRPr="002F2671">
              <w:rPr>
                <w:color w:val="000000"/>
                <w:lang w:val="en-GB"/>
              </w:rPr>
              <w:fldChar w:fldCharType="separate"/>
            </w:r>
            <w:r>
              <w:rPr>
                <w:noProof/>
                <w:color w:val="000000"/>
                <w:lang w:val="en-GB"/>
              </w:rPr>
              <w:t>1</w:t>
            </w:r>
            <w:r w:rsidRPr="002F2671">
              <w:rPr>
                <w:color w:val="000000"/>
                <w:lang w:val="en-GB"/>
              </w:rPr>
              <w:fldChar w:fldCharType="end"/>
            </w:r>
            <w:r w:rsidRPr="002F2671">
              <w:rPr>
                <w:color w:val="000000"/>
                <w:lang w:val="en-GB"/>
              </w:rPr>
              <w:t xml:space="preserve"> of </w:t>
            </w:r>
            <w:r>
              <w:rPr>
                <w:color w:val="000000"/>
                <w:lang w:val="en-GB"/>
              </w:rPr>
              <w:t>7</w:t>
            </w:r>
          </w:p>
        </w:tc>
      </w:tr>
      <w:tr w:rsidR="0077608B" w:rsidTr="0077608B">
        <w:tc>
          <w:tcPr>
            <w:tcW w:w="3885" w:type="dxa"/>
            <w:tcBorders>
              <w:top w:val="single" w:sz="7" w:space="0" w:color="000000"/>
              <w:left w:val="single" w:sz="7" w:space="0" w:color="000000"/>
              <w:bottom w:val="single" w:sz="7" w:space="0" w:color="000000"/>
              <w:right w:val="single" w:sz="7" w:space="0" w:color="000000"/>
            </w:tcBorders>
          </w:tcPr>
          <w:p w:rsidR="0077608B" w:rsidRDefault="0077608B" w:rsidP="000425B3">
            <w:pPr>
              <w:rPr>
                <w:color w:val="000000"/>
                <w:lang w:val="en-GB"/>
              </w:rPr>
            </w:pPr>
            <w:r>
              <w:rPr>
                <w:color w:val="000000"/>
                <w:lang w:val="en-GB"/>
              </w:rPr>
              <w:t xml:space="preserve">Initial Implementation Date: </w:t>
            </w:r>
            <w:r>
              <w:rPr>
                <w:sz w:val="4"/>
                <w:szCs w:val="4"/>
              </w:rPr>
              <w:fldChar w:fldCharType="begin"/>
            </w:r>
            <w:r>
              <w:rPr>
                <w:sz w:val="4"/>
                <w:szCs w:val="4"/>
              </w:rPr>
              <w:instrText xml:space="preserve"> LINK SAP.OLELinkServer.ItemObject.1 SAPOLELinkServerDMS Char_Value.DRAW.NBI.IMPLEMENT_DATE.1 \a  \t  \* MERGEFORMAT </w:instrText>
            </w:r>
            <w:r>
              <w:rPr>
                <w:sz w:val="20"/>
              </w:rPr>
              <w:fldChar w:fldCharType="end"/>
            </w:r>
          </w:p>
        </w:tc>
        <w:tc>
          <w:tcPr>
            <w:tcW w:w="6321" w:type="dxa"/>
            <w:gridSpan w:val="4"/>
            <w:tcBorders>
              <w:top w:val="single" w:sz="7" w:space="0" w:color="000000"/>
              <w:left w:val="single" w:sz="7" w:space="0" w:color="000000"/>
              <w:bottom w:val="single" w:sz="7" w:space="0" w:color="000000"/>
              <w:right w:val="single" w:sz="7" w:space="0" w:color="000000"/>
            </w:tcBorders>
          </w:tcPr>
          <w:p w:rsidR="0077608B" w:rsidRDefault="0077608B" w:rsidP="000425B3">
            <w:pPr>
              <w:tabs>
                <w:tab w:val="left" w:pos="-850"/>
                <w:tab w:val="left" w:pos="-130"/>
                <w:tab w:val="left" w:pos="590"/>
                <w:tab w:val="left" w:pos="1310"/>
                <w:tab w:val="left" w:pos="2030"/>
                <w:tab w:val="left" w:pos="2750"/>
                <w:tab w:val="left" w:pos="3470"/>
                <w:tab w:val="left" w:pos="4190"/>
                <w:tab w:val="left" w:pos="4910"/>
                <w:tab w:val="left" w:pos="5630"/>
                <w:tab w:val="left" w:pos="6350"/>
                <w:tab w:val="left" w:pos="7070"/>
                <w:tab w:val="left" w:pos="7790"/>
                <w:tab w:val="left" w:pos="8510"/>
                <w:tab w:val="left" w:pos="9230"/>
              </w:tabs>
              <w:ind w:right="590"/>
              <w:rPr>
                <w:color w:val="000000"/>
                <w:lang w:val="en-GB"/>
              </w:rPr>
            </w:pPr>
            <w:r>
              <w:rPr>
                <w:color w:val="000000"/>
                <w:lang w:val="en-GB"/>
              </w:rPr>
              <w:t>Current Version Implementation Date</w:t>
            </w:r>
            <w:r w:rsidRPr="00B86A7C">
              <w:rPr>
                <w:color w:val="000000"/>
                <w:szCs w:val="24"/>
                <w:lang w:val="en-GB"/>
              </w:rPr>
              <w:t xml:space="preserve">: </w:t>
            </w:r>
            <w:r w:rsidRPr="001B4753">
              <w:rPr>
                <w:sz w:val="4"/>
                <w:szCs w:val="4"/>
              </w:rPr>
              <w:fldChar w:fldCharType="begin"/>
            </w:r>
            <w:r w:rsidRPr="001B4753">
              <w:rPr>
                <w:sz w:val="4"/>
                <w:szCs w:val="4"/>
              </w:rPr>
              <w:instrText xml:space="preserve"> LINK SAP.OLELinkServer.ItemObject.1 SAPOLELinkServerDMS Char_Value.DRAW.NBI.FIRST_REVIEW_DATE.1 \a  \</w:instrText>
            </w:r>
            <w:r>
              <w:rPr>
                <w:sz w:val="4"/>
                <w:szCs w:val="4"/>
              </w:rPr>
              <w:instrText>t</w:instrText>
            </w:r>
            <w:r w:rsidRPr="001B4753">
              <w:rPr>
                <w:sz w:val="4"/>
                <w:szCs w:val="4"/>
              </w:rPr>
              <w:instrText xml:space="preserve"> </w:instrText>
            </w:r>
            <w:r w:rsidRPr="001B4753">
              <w:rPr>
                <w:sz w:val="20"/>
              </w:rPr>
              <w:fldChar w:fldCharType="end"/>
            </w:r>
          </w:p>
        </w:tc>
      </w:tr>
      <w:tr w:rsidR="0077608B" w:rsidTr="0077608B">
        <w:tc>
          <w:tcPr>
            <w:tcW w:w="3885" w:type="dxa"/>
            <w:tcBorders>
              <w:top w:val="single" w:sz="7" w:space="0" w:color="000000"/>
              <w:left w:val="single" w:sz="7" w:space="0" w:color="000000"/>
              <w:bottom w:val="double" w:sz="4" w:space="0" w:color="auto"/>
              <w:right w:val="single" w:sz="7" w:space="0" w:color="000000"/>
            </w:tcBorders>
          </w:tcPr>
          <w:p w:rsidR="0077608B" w:rsidRDefault="0077608B" w:rsidP="000425B3">
            <w:pPr>
              <w:rPr>
                <w:color w:val="000000"/>
                <w:lang w:val="en-GB"/>
              </w:rPr>
            </w:pPr>
            <w:r>
              <w:rPr>
                <w:color w:val="000000"/>
                <w:lang w:val="en-GB"/>
              </w:rPr>
              <w:t xml:space="preserve">Next Review Date: </w:t>
            </w:r>
            <w:r w:rsidRPr="001B4753">
              <w:rPr>
                <w:sz w:val="4"/>
                <w:szCs w:val="4"/>
              </w:rPr>
              <w:fldChar w:fldCharType="begin"/>
            </w:r>
            <w:r w:rsidRPr="001B4753">
              <w:rPr>
                <w:sz w:val="4"/>
                <w:szCs w:val="4"/>
              </w:rPr>
              <w:instrText xml:space="preserve"> LINK SAP.OLELinkServer.ItemObject.1 SAPOLELinkServerDMS Char_Value.DRAW.NBI.SECOND_REVIEW_DATE.1 \a  \</w:instrText>
            </w:r>
            <w:r>
              <w:rPr>
                <w:sz w:val="4"/>
                <w:szCs w:val="4"/>
              </w:rPr>
              <w:instrText>t</w:instrText>
            </w:r>
            <w:r w:rsidRPr="001B4753">
              <w:rPr>
                <w:sz w:val="4"/>
                <w:szCs w:val="4"/>
              </w:rPr>
              <w:instrText xml:space="preserve"> </w:instrText>
            </w:r>
            <w:r w:rsidRPr="001B4753">
              <w:rPr>
                <w:sz w:val="20"/>
              </w:rPr>
              <w:fldChar w:fldCharType="end"/>
            </w:r>
          </w:p>
        </w:tc>
        <w:tc>
          <w:tcPr>
            <w:tcW w:w="6321" w:type="dxa"/>
            <w:gridSpan w:val="4"/>
            <w:tcBorders>
              <w:top w:val="single" w:sz="7" w:space="0" w:color="000000"/>
              <w:left w:val="single" w:sz="7" w:space="0" w:color="000000"/>
              <w:bottom w:val="double" w:sz="4" w:space="0" w:color="auto"/>
              <w:right w:val="single" w:sz="7" w:space="0" w:color="000000"/>
            </w:tcBorders>
          </w:tcPr>
          <w:p w:rsidR="0077608B" w:rsidRDefault="0077608B" w:rsidP="000425B3">
            <w:pPr>
              <w:tabs>
                <w:tab w:val="left" w:pos="-850"/>
                <w:tab w:val="left" w:pos="-130"/>
                <w:tab w:val="left" w:pos="590"/>
                <w:tab w:val="left" w:pos="1310"/>
                <w:tab w:val="left" w:pos="2030"/>
                <w:tab w:val="left" w:pos="2750"/>
                <w:tab w:val="left" w:pos="3470"/>
                <w:tab w:val="left" w:pos="4190"/>
                <w:tab w:val="left" w:pos="4910"/>
                <w:tab w:val="left" w:pos="5630"/>
                <w:tab w:val="left" w:pos="6350"/>
                <w:tab w:val="left" w:pos="7070"/>
                <w:tab w:val="left" w:pos="7790"/>
                <w:tab w:val="left" w:pos="8510"/>
                <w:tab w:val="left" w:pos="9230"/>
              </w:tabs>
              <w:ind w:right="590"/>
              <w:rPr>
                <w:color w:val="000000"/>
                <w:lang w:val="en-GB"/>
              </w:rPr>
            </w:pPr>
            <w:r>
              <w:rPr>
                <w:color w:val="000000"/>
                <w:lang w:val="en-GB"/>
              </w:rPr>
              <w:t xml:space="preserve">Copy Number: </w:t>
            </w:r>
          </w:p>
        </w:tc>
      </w:tr>
      <w:tr w:rsidR="0077608B" w:rsidTr="0077608B">
        <w:tc>
          <w:tcPr>
            <w:tcW w:w="3885" w:type="dxa"/>
            <w:tcBorders>
              <w:top w:val="double" w:sz="4" w:space="0" w:color="auto"/>
              <w:left w:val="single" w:sz="7" w:space="0" w:color="000000"/>
              <w:bottom w:val="single" w:sz="7" w:space="0" w:color="000000"/>
              <w:right w:val="single" w:sz="7" w:space="0" w:color="000000"/>
            </w:tcBorders>
          </w:tcPr>
          <w:p w:rsidR="0077608B" w:rsidRDefault="0077608B" w:rsidP="000425B3">
            <w:pPr>
              <w:rPr>
                <w:color w:val="000000"/>
                <w:lang w:val="en-GB"/>
              </w:rPr>
            </w:pPr>
            <w:r>
              <w:rPr>
                <w:color w:val="000000"/>
                <w:lang w:val="en-GB"/>
              </w:rPr>
              <w:t xml:space="preserve">QA Admin Officer: </w:t>
            </w:r>
          </w:p>
        </w:tc>
        <w:tc>
          <w:tcPr>
            <w:tcW w:w="2551" w:type="dxa"/>
            <w:tcBorders>
              <w:top w:val="double" w:sz="4" w:space="0" w:color="auto"/>
              <w:left w:val="single" w:sz="7" w:space="0" w:color="000000"/>
              <w:bottom w:val="single" w:sz="7" w:space="0" w:color="000000"/>
              <w:right w:val="single" w:sz="7" w:space="0" w:color="000000"/>
            </w:tcBorders>
          </w:tcPr>
          <w:p w:rsidR="0077608B" w:rsidRDefault="0077608B" w:rsidP="000425B3">
            <w:pPr>
              <w:tabs>
                <w:tab w:val="left" w:pos="-850"/>
                <w:tab w:val="left" w:pos="-130"/>
                <w:tab w:val="left" w:pos="590"/>
                <w:tab w:val="left" w:pos="1310"/>
                <w:tab w:val="left" w:pos="2030"/>
                <w:tab w:val="left" w:pos="2750"/>
                <w:tab w:val="left" w:pos="3470"/>
                <w:tab w:val="left" w:pos="4190"/>
                <w:tab w:val="left" w:pos="4910"/>
                <w:tab w:val="left" w:pos="5630"/>
                <w:tab w:val="left" w:pos="6350"/>
                <w:tab w:val="left" w:pos="7070"/>
                <w:tab w:val="left" w:pos="7790"/>
                <w:tab w:val="left" w:pos="8510"/>
                <w:tab w:val="left" w:pos="9230"/>
              </w:tabs>
              <w:ind w:right="590"/>
              <w:rPr>
                <w:color w:val="000000"/>
                <w:lang w:val="en-GB"/>
              </w:rPr>
            </w:pPr>
            <w:r>
              <w:rPr>
                <w:color w:val="000000"/>
                <w:lang w:val="en-GB"/>
              </w:rPr>
              <w:t>Date Signed:</w:t>
            </w:r>
          </w:p>
        </w:tc>
        <w:tc>
          <w:tcPr>
            <w:tcW w:w="2268" w:type="dxa"/>
            <w:gridSpan w:val="2"/>
            <w:tcBorders>
              <w:top w:val="double" w:sz="4" w:space="0" w:color="auto"/>
              <w:left w:val="single" w:sz="7" w:space="0" w:color="000000"/>
              <w:bottom w:val="single" w:sz="7" w:space="0" w:color="000000"/>
              <w:right w:val="single" w:sz="7" w:space="0" w:color="000000"/>
            </w:tcBorders>
          </w:tcPr>
          <w:p w:rsidR="0077608B" w:rsidRDefault="0077608B" w:rsidP="000425B3">
            <w:pPr>
              <w:tabs>
                <w:tab w:val="left" w:pos="-850"/>
                <w:tab w:val="left" w:pos="-130"/>
                <w:tab w:val="left" w:pos="1135"/>
                <w:tab w:val="left" w:pos="1162"/>
                <w:tab w:val="left" w:pos="1310"/>
                <w:tab w:val="left" w:pos="2030"/>
                <w:tab w:val="left" w:pos="2750"/>
                <w:tab w:val="left" w:pos="3470"/>
                <w:tab w:val="left" w:pos="4190"/>
                <w:tab w:val="left" w:pos="4910"/>
                <w:tab w:val="left" w:pos="5630"/>
                <w:tab w:val="left" w:pos="6350"/>
                <w:tab w:val="left" w:pos="7070"/>
                <w:tab w:val="left" w:pos="7790"/>
                <w:tab w:val="left" w:pos="8510"/>
                <w:tab w:val="left" w:pos="9230"/>
              </w:tabs>
              <w:rPr>
                <w:color w:val="000000"/>
                <w:lang w:val="en-GB"/>
              </w:rPr>
            </w:pPr>
            <w:r w:rsidRPr="003B0475">
              <w:rPr>
                <w:color w:val="000000"/>
                <w:sz w:val="18"/>
                <w:szCs w:val="18"/>
              </w:rPr>
              <w:t>QA Doc Archive</w:t>
            </w:r>
            <w:r>
              <w:rPr>
                <w:color w:val="000000"/>
                <w:sz w:val="18"/>
                <w:szCs w:val="18"/>
              </w:rPr>
              <w:t xml:space="preserve"> Location (</w:t>
            </w:r>
            <w:r w:rsidRPr="003B0475">
              <w:rPr>
                <w:color w:val="000000"/>
                <w:sz w:val="18"/>
                <w:szCs w:val="18"/>
              </w:rPr>
              <w:t>QA Purposes Only):</w:t>
            </w:r>
          </w:p>
        </w:tc>
        <w:tc>
          <w:tcPr>
            <w:tcW w:w="1502" w:type="dxa"/>
            <w:tcBorders>
              <w:top w:val="double" w:sz="4" w:space="0" w:color="auto"/>
              <w:left w:val="single" w:sz="7" w:space="0" w:color="000000"/>
              <w:bottom w:val="single" w:sz="7" w:space="0" w:color="000000"/>
              <w:right w:val="single" w:sz="7" w:space="0" w:color="000000"/>
            </w:tcBorders>
          </w:tcPr>
          <w:p w:rsidR="0077608B" w:rsidRDefault="0077608B" w:rsidP="000425B3">
            <w:pPr>
              <w:tabs>
                <w:tab w:val="left" w:pos="-850"/>
                <w:tab w:val="left" w:pos="-130"/>
                <w:tab w:val="left" w:pos="1310"/>
                <w:tab w:val="left" w:pos="1361"/>
                <w:tab w:val="left" w:pos="2030"/>
                <w:tab w:val="left" w:pos="2750"/>
                <w:tab w:val="left" w:pos="3470"/>
                <w:tab w:val="left" w:pos="4190"/>
                <w:tab w:val="left" w:pos="4910"/>
                <w:tab w:val="left" w:pos="5630"/>
                <w:tab w:val="left" w:pos="6350"/>
                <w:tab w:val="left" w:pos="7070"/>
                <w:tab w:val="left" w:pos="7790"/>
                <w:tab w:val="left" w:pos="8510"/>
                <w:tab w:val="left" w:pos="9230"/>
              </w:tabs>
              <w:ind w:right="27"/>
              <w:rPr>
                <w:color w:val="000000"/>
                <w:lang w:val="en-GB"/>
              </w:rPr>
            </w:pPr>
          </w:p>
        </w:tc>
      </w:tr>
    </w:tbl>
    <w:p w:rsidR="0077608B" w:rsidRDefault="0077608B" w:rsidP="0077608B">
      <w:pPr>
        <w:pStyle w:val="NoSpacing"/>
        <w:rPr>
          <w:rFonts w:ascii="Times New Roman" w:hAnsi="Times New Roman"/>
          <w:b/>
          <w:sz w:val="24"/>
          <w:szCs w:val="24"/>
          <w:u w:val="single"/>
          <w:lang w:val="en-GB"/>
        </w:rPr>
      </w:pPr>
    </w:p>
    <w:p w:rsidR="0077608B" w:rsidRPr="0077608B" w:rsidRDefault="0077608B" w:rsidP="0077608B">
      <w:pPr>
        <w:pStyle w:val="Heading1"/>
      </w:pPr>
      <w:r w:rsidRPr="0077608B">
        <w:t>BACKGROUND</w:t>
      </w:r>
    </w:p>
    <w:p w:rsidR="0077608B" w:rsidRPr="00255CC4" w:rsidRDefault="0077608B" w:rsidP="0077608B">
      <w:pPr>
        <w:pStyle w:val="NoSpacing"/>
        <w:rPr>
          <w:rFonts w:asciiTheme="minorHAnsi" w:hAnsiTheme="minorHAnsi"/>
          <w:b/>
          <w:lang w:val="en-GB"/>
        </w:rPr>
      </w:pPr>
      <w:r w:rsidRPr="00255CC4">
        <w:rPr>
          <w:rFonts w:asciiTheme="minorHAnsi" w:hAnsiTheme="minorHAnsi"/>
        </w:rPr>
        <w:t xml:space="preserve">This charter is part of </w:t>
      </w:r>
      <w:r w:rsidR="002226BB" w:rsidRPr="002226BB">
        <w:rPr>
          <w:rFonts w:asciiTheme="minorHAnsi" w:hAnsiTheme="minorHAnsi"/>
          <w:i/>
        </w:rPr>
        <w:t>COMPANY NAME</w:t>
      </w:r>
      <w:r w:rsidRPr="00255CC4">
        <w:rPr>
          <w:rFonts w:asciiTheme="minorHAnsi" w:hAnsiTheme="minorHAnsi"/>
        </w:rPr>
        <w:t xml:space="preserve">’s Corporate Governance Framework and sets out the structure, </w:t>
      </w:r>
      <w:r w:rsidRPr="00255CC4">
        <w:rPr>
          <w:rFonts w:asciiTheme="minorHAnsi" w:hAnsiTheme="minorHAnsi"/>
        </w:rPr>
        <w:tab/>
        <w:t xml:space="preserve">roles and responsibilities of the internal audit function within </w:t>
      </w:r>
      <w:r w:rsidR="002226BB" w:rsidRPr="002226BB">
        <w:rPr>
          <w:rFonts w:asciiTheme="minorHAnsi" w:hAnsiTheme="minorHAnsi"/>
          <w:i/>
        </w:rPr>
        <w:t>COMPANY NAME</w:t>
      </w:r>
      <w:r w:rsidRPr="00255CC4">
        <w:rPr>
          <w:rFonts w:asciiTheme="minorHAnsi" w:hAnsiTheme="minorHAnsi"/>
        </w:rPr>
        <w:t xml:space="preserve">. </w:t>
      </w:r>
    </w:p>
    <w:p w:rsidR="0077608B" w:rsidRPr="00255CC4" w:rsidRDefault="0077608B" w:rsidP="0077608B">
      <w:pPr>
        <w:tabs>
          <w:tab w:val="left" w:pos="-1440"/>
        </w:tabs>
        <w:spacing w:line="233" w:lineRule="auto"/>
        <w:rPr>
          <w:rFonts w:asciiTheme="minorHAnsi" w:hAnsiTheme="minorHAnsi"/>
          <w:b/>
          <w:sz w:val="24"/>
          <w:szCs w:val="24"/>
          <w:lang w:val="en-GB"/>
        </w:rPr>
      </w:pPr>
    </w:p>
    <w:p w:rsidR="0077608B" w:rsidRPr="00255CC4" w:rsidRDefault="0077608B" w:rsidP="0077608B">
      <w:pPr>
        <w:pStyle w:val="Heading1"/>
      </w:pPr>
      <w:r>
        <w:t xml:space="preserve"> </w:t>
      </w:r>
      <w:r w:rsidRPr="00255CC4">
        <w:t>OBJECTIVE</w:t>
      </w:r>
    </w:p>
    <w:p w:rsidR="0077608B" w:rsidRPr="00255CC4" w:rsidRDefault="0077608B" w:rsidP="0077608B">
      <w:pPr>
        <w:pStyle w:val="NoSpacing"/>
        <w:rPr>
          <w:rFonts w:asciiTheme="minorHAnsi" w:hAnsiTheme="minorHAnsi"/>
          <w:sz w:val="24"/>
          <w:szCs w:val="24"/>
        </w:rPr>
      </w:pPr>
      <w:r w:rsidRPr="00255CC4">
        <w:rPr>
          <w:rFonts w:asciiTheme="minorHAnsi" w:hAnsiTheme="minorHAnsi"/>
          <w:sz w:val="24"/>
          <w:szCs w:val="24"/>
        </w:rPr>
        <w:t xml:space="preserve">Internal Audit is an appraisal </w:t>
      </w:r>
      <w:r w:rsidR="002226BB">
        <w:rPr>
          <w:rFonts w:asciiTheme="minorHAnsi" w:hAnsiTheme="minorHAnsi"/>
          <w:sz w:val="24"/>
          <w:szCs w:val="24"/>
        </w:rPr>
        <w:t xml:space="preserve">function established within </w:t>
      </w:r>
      <w:r w:rsidR="002226BB" w:rsidRPr="002226BB">
        <w:rPr>
          <w:rFonts w:asciiTheme="minorHAnsi" w:hAnsiTheme="minorHAnsi"/>
          <w:i/>
          <w:sz w:val="24"/>
          <w:szCs w:val="24"/>
        </w:rPr>
        <w:t>COMPANY NAME</w:t>
      </w:r>
      <w:r w:rsidRPr="00255CC4">
        <w:rPr>
          <w:rFonts w:asciiTheme="minorHAnsi" w:hAnsiTheme="minorHAnsi"/>
          <w:sz w:val="24"/>
          <w:szCs w:val="24"/>
        </w:rPr>
        <w:t xml:space="preserve"> to independently examine and evaluate the activities of </w:t>
      </w:r>
      <w:r w:rsidR="002226BB" w:rsidRPr="002226BB">
        <w:rPr>
          <w:rFonts w:asciiTheme="minorHAnsi" w:hAnsiTheme="minorHAnsi"/>
          <w:i/>
          <w:sz w:val="24"/>
          <w:szCs w:val="24"/>
        </w:rPr>
        <w:t>COMPANY NAME</w:t>
      </w:r>
      <w:r w:rsidRPr="00255CC4">
        <w:rPr>
          <w:rFonts w:asciiTheme="minorHAnsi" w:hAnsiTheme="minorHAnsi"/>
          <w:sz w:val="24"/>
          <w:szCs w:val="24"/>
        </w:rPr>
        <w:t xml:space="preserve"> as a </w:t>
      </w:r>
      <w:bookmarkStart w:id="0" w:name="_GoBack"/>
      <w:bookmarkEnd w:id="0"/>
      <w:r>
        <w:rPr>
          <w:rFonts w:asciiTheme="minorHAnsi" w:hAnsiTheme="minorHAnsi"/>
          <w:sz w:val="24"/>
          <w:szCs w:val="24"/>
        </w:rPr>
        <w:t xml:space="preserve">service to the </w:t>
      </w:r>
      <w:r w:rsidRPr="00255CC4">
        <w:rPr>
          <w:rFonts w:asciiTheme="minorHAnsi" w:hAnsiTheme="minorHAnsi"/>
          <w:sz w:val="24"/>
          <w:szCs w:val="24"/>
        </w:rPr>
        <w:t xml:space="preserve">Board of directors in particular and to management in general. It is a control function which functions by examining and evaluating the adequacy and effectiveness of internal controls. To this end, internal audit will furnish the </w:t>
      </w:r>
      <w:r w:rsidRPr="00255CC4">
        <w:rPr>
          <w:rFonts w:asciiTheme="minorHAnsi" w:hAnsiTheme="minorHAnsi"/>
          <w:sz w:val="24"/>
          <w:szCs w:val="24"/>
        </w:rPr>
        <w:tab/>
        <w:t>Audit and Risk Committee and management with appraisals and recommendations concerning the activities reviewed.</w:t>
      </w:r>
    </w:p>
    <w:p w:rsidR="0077608B" w:rsidRPr="00255CC4" w:rsidRDefault="0077608B" w:rsidP="0077608B">
      <w:pPr>
        <w:pStyle w:val="NoSpacing"/>
        <w:rPr>
          <w:rFonts w:asciiTheme="minorHAnsi" w:hAnsiTheme="minorHAnsi"/>
          <w:b/>
          <w:sz w:val="24"/>
          <w:szCs w:val="24"/>
          <w:lang w:val="en-GB"/>
        </w:rPr>
      </w:pPr>
    </w:p>
    <w:p w:rsidR="0077608B" w:rsidRPr="00255CC4" w:rsidRDefault="0077608B" w:rsidP="0077608B">
      <w:pPr>
        <w:pStyle w:val="Heading1"/>
      </w:pPr>
      <w:r w:rsidRPr="00255CC4">
        <w:t>SCOPE</w:t>
      </w:r>
    </w:p>
    <w:p w:rsidR="0077608B" w:rsidRPr="00255CC4" w:rsidRDefault="0077608B" w:rsidP="0077608B">
      <w:pPr>
        <w:pStyle w:val="NoSpacing"/>
        <w:rPr>
          <w:rFonts w:asciiTheme="minorHAnsi" w:hAnsiTheme="minorHAnsi"/>
          <w:sz w:val="24"/>
          <w:szCs w:val="24"/>
        </w:rPr>
      </w:pPr>
      <w:r w:rsidRPr="00255CC4">
        <w:rPr>
          <w:rFonts w:asciiTheme="minorHAnsi" w:hAnsiTheme="minorHAnsi"/>
          <w:sz w:val="24"/>
          <w:szCs w:val="24"/>
        </w:rPr>
        <w:t>All internal audit activities</w:t>
      </w:r>
    </w:p>
    <w:p w:rsidR="0077608B" w:rsidRPr="00255CC4" w:rsidRDefault="0077608B" w:rsidP="0077608B">
      <w:pPr>
        <w:spacing w:after="0" w:line="240" w:lineRule="auto"/>
        <w:rPr>
          <w:rFonts w:asciiTheme="minorHAnsi" w:hAnsiTheme="minorHAnsi"/>
          <w:sz w:val="24"/>
          <w:szCs w:val="24"/>
        </w:rPr>
      </w:pPr>
      <w:r w:rsidRPr="00255CC4">
        <w:rPr>
          <w:rFonts w:asciiTheme="minorHAnsi" w:hAnsiTheme="minorHAnsi"/>
          <w:sz w:val="24"/>
          <w:szCs w:val="24"/>
        </w:rPr>
        <w:t xml:space="preserve">       </w:t>
      </w:r>
    </w:p>
    <w:p w:rsidR="0077608B" w:rsidRPr="00255CC4" w:rsidRDefault="0077608B" w:rsidP="0077608B">
      <w:pPr>
        <w:pStyle w:val="Heading1"/>
      </w:pPr>
      <w:r w:rsidRPr="00255CC4">
        <w:t>REFERENCES</w:t>
      </w:r>
    </w:p>
    <w:p w:rsidR="0077608B" w:rsidRPr="00255CC4" w:rsidRDefault="0077608B" w:rsidP="0077608B">
      <w:pPr>
        <w:pStyle w:val="NoSpacing"/>
        <w:rPr>
          <w:rFonts w:asciiTheme="minorHAnsi" w:hAnsiTheme="minorHAnsi"/>
          <w:sz w:val="24"/>
          <w:szCs w:val="24"/>
          <w:lang w:val="en-GB"/>
        </w:rPr>
      </w:pPr>
      <w:r w:rsidRPr="00255CC4">
        <w:rPr>
          <w:rFonts w:asciiTheme="minorHAnsi" w:hAnsiTheme="minorHAnsi"/>
          <w:sz w:val="24"/>
          <w:szCs w:val="24"/>
          <w:lang w:val="en-GB"/>
        </w:rPr>
        <w:tab/>
      </w:r>
    </w:p>
    <w:p w:rsidR="0077608B" w:rsidRPr="00255CC4" w:rsidRDefault="0077608B" w:rsidP="0077608B">
      <w:pPr>
        <w:pStyle w:val="Heading1"/>
      </w:pPr>
      <w:r w:rsidRPr="00255CC4">
        <w:t>RELATED DOCUMENTS</w:t>
      </w:r>
    </w:p>
    <w:p w:rsidR="0077608B" w:rsidRPr="00255CC4" w:rsidRDefault="002226BB" w:rsidP="0077608B">
      <w:pPr>
        <w:pStyle w:val="NoSpacing"/>
        <w:rPr>
          <w:rFonts w:asciiTheme="minorHAnsi" w:hAnsiTheme="minorHAnsi"/>
          <w:sz w:val="24"/>
          <w:szCs w:val="24"/>
          <w:lang w:val="en-GB"/>
        </w:rPr>
      </w:pPr>
      <w:r w:rsidRPr="002226BB">
        <w:rPr>
          <w:rFonts w:asciiTheme="minorHAnsi" w:hAnsiTheme="minorHAnsi"/>
          <w:i/>
          <w:sz w:val="24"/>
          <w:szCs w:val="24"/>
          <w:lang w:val="en-GB"/>
        </w:rPr>
        <w:t>COMPANY NAME</w:t>
      </w:r>
      <w:r w:rsidR="0077608B" w:rsidRPr="00255CC4">
        <w:rPr>
          <w:rFonts w:asciiTheme="minorHAnsi" w:hAnsiTheme="minorHAnsi"/>
          <w:sz w:val="24"/>
          <w:szCs w:val="24"/>
          <w:lang w:val="en-GB"/>
        </w:rPr>
        <w:t xml:space="preserve"> Audit and Risk Committee Terms of Reference </w:t>
      </w:r>
    </w:p>
    <w:p w:rsidR="0077608B" w:rsidRPr="00255CC4" w:rsidRDefault="0077608B" w:rsidP="0077608B">
      <w:pPr>
        <w:pStyle w:val="NoSpacing"/>
        <w:rPr>
          <w:rFonts w:asciiTheme="minorHAnsi" w:hAnsiTheme="minorHAnsi"/>
          <w:sz w:val="24"/>
          <w:szCs w:val="24"/>
          <w:lang w:val="en-GB"/>
        </w:rPr>
      </w:pPr>
      <w:r w:rsidRPr="00255CC4">
        <w:rPr>
          <w:rFonts w:asciiTheme="minorHAnsi" w:hAnsiTheme="minorHAnsi"/>
          <w:sz w:val="24"/>
          <w:szCs w:val="24"/>
          <w:lang w:val="en-GB"/>
        </w:rPr>
        <w:t xml:space="preserve">King Report on Corporate Governance (King III) </w:t>
      </w:r>
    </w:p>
    <w:p w:rsidR="0077608B" w:rsidRPr="00255CC4" w:rsidRDefault="002226BB" w:rsidP="0077608B">
      <w:pPr>
        <w:pStyle w:val="NoSpacing"/>
        <w:rPr>
          <w:rFonts w:asciiTheme="minorHAnsi" w:hAnsiTheme="minorHAnsi"/>
          <w:sz w:val="24"/>
          <w:szCs w:val="24"/>
          <w:lang w:val="en-GB"/>
        </w:rPr>
      </w:pPr>
      <w:r w:rsidRPr="002226BB">
        <w:rPr>
          <w:rFonts w:asciiTheme="minorHAnsi" w:hAnsiTheme="minorHAnsi"/>
          <w:i/>
          <w:sz w:val="24"/>
          <w:szCs w:val="24"/>
          <w:lang w:val="en-GB"/>
        </w:rPr>
        <w:t>COMPANY NAME</w:t>
      </w:r>
      <w:r w:rsidR="0077608B" w:rsidRPr="00255CC4">
        <w:rPr>
          <w:rFonts w:asciiTheme="minorHAnsi" w:hAnsiTheme="minorHAnsi"/>
          <w:sz w:val="24"/>
          <w:szCs w:val="24"/>
          <w:lang w:val="en-GB"/>
        </w:rPr>
        <w:t xml:space="preserve"> Board Charter </w:t>
      </w:r>
    </w:p>
    <w:p w:rsidR="0077608B" w:rsidRPr="00255CC4" w:rsidRDefault="0077608B" w:rsidP="0077608B">
      <w:pPr>
        <w:pStyle w:val="NoSpacing"/>
        <w:rPr>
          <w:rFonts w:asciiTheme="minorHAnsi" w:hAnsiTheme="minorHAnsi"/>
          <w:b/>
          <w:sz w:val="24"/>
          <w:szCs w:val="24"/>
          <w:lang w:val="en-GB"/>
        </w:rPr>
      </w:pPr>
    </w:p>
    <w:p w:rsidR="0077608B" w:rsidRPr="00255CC4" w:rsidRDefault="0077608B" w:rsidP="0077608B">
      <w:pPr>
        <w:pStyle w:val="Heading1"/>
      </w:pPr>
      <w:r w:rsidRPr="00255CC4">
        <w:t>DEFINITIONS/ABBREVIATIONS</w:t>
      </w:r>
    </w:p>
    <w:p w:rsidR="0077608B" w:rsidRPr="00255CC4" w:rsidRDefault="0077608B" w:rsidP="0077608B">
      <w:pPr>
        <w:rPr>
          <w:rFonts w:asciiTheme="minorHAnsi" w:hAnsiTheme="minorHAnsi"/>
          <w:b/>
          <w:sz w:val="24"/>
          <w:szCs w:val="24"/>
          <w:lang w:val="en-GB"/>
        </w:rPr>
      </w:pPr>
    </w:p>
    <w:p w:rsidR="0077608B" w:rsidRPr="00255CC4" w:rsidRDefault="0077608B" w:rsidP="0077608B">
      <w:pPr>
        <w:pStyle w:val="Heading1"/>
      </w:pPr>
      <w:r w:rsidRPr="00255CC4">
        <w:t>RESPONSIBILITY</w:t>
      </w:r>
    </w:p>
    <w:p w:rsidR="0077608B" w:rsidRPr="00255CC4" w:rsidRDefault="0077608B" w:rsidP="0077608B">
      <w:pPr>
        <w:pStyle w:val="NoSpacing"/>
        <w:rPr>
          <w:rFonts w:asciiTheme="minorHAnsi" w:hAnsiTheme="minorHAnsi"/>
          <w:sz w:val="24"/>
          <w:szCs w:val="24"/>
          <w:lang w:val="en-GB"/>
        </w:rPr>
      </w:pPr>
      <w:r w:rsidRPr="00255CC4">
        <w:rPr>
          <w:rFonts w:asciiTheme="minorHAnsi" w:hAnsiTheme="minorHAnsi"/>
          <w:sz w:val="24"/>
          <w:szCs w:val="24"/>
          <w:lang w:val="en-GB"/>
        </w:rPr>
        <w:t xml:space="preserve">The Company Secretary is responsible for ensuring that any changes </w:t>
      </w:r>
      <w:r>
        <w:rPr>
          <w:rFonts w:asciiTheme="minorHAnsi" w:hAnsiTheme="minorHAnsi"/>
          <w:sz w:val="24"/>
          <w:szCs w:val="24"/>
          <w:lang w:val="en-GB"/>
        </w:rPr>
        <w:t xml:space="preserve">to the internal audit charter </w:t>
      </w:r>
      <w:r w:rsidRPr="00255CC4">
        <w:rPr>
          <w:rFonts w:asciiTheme="minorHAnsi" w:hAnsiTheme="minorHAnsi"/>
          <w:sz w:val="24"/>
          <w:szCs w:val="24"/>
          <w:lang w:val="en-GB"/>
        </w:rPr>
        <w:t>are reflected in this document.</w:t>
      </w:r>
    </w:p>
    <w:p w:rsidR="0077608B" w:rsidRPr="00255CC4" w:rsidRDefault="0077608B" w:rsidP="0077608B">
      <w:pPr>
        <w:pStyle w:val="NoSpacing"/>
        <w:rPr>
          <w:rFonts w:asciiTheme="minorHAnsi" w:hAnsiTheme="minorHAnsi"/>
          <w:sz w:val="24"/>
          <w:szCs w:val="24"/>
          <w:lang w:val="en-GB"/>
        </w:rPr>
      </w:pPr>
      <w:r>
        <w:rPr>
          <w:rFonts w:asciiTheme="minorHAnsi" w:hAnsiTheme="minorHAnsi"/>
          <w:sz w:val="24"/>
          <w:szCs w:val="24"/>
          <w:lang w:val="en-GB"/>
        </w:rPr>
        <w:t>Quality Management Department</w:t>
      </w:r>
      <w:r w:rsidRPr="00255CC4">
        <w:rPr>
          <w:rFonts w:asciiTheme="minorHAnsi" w:hAnsiTheme="minorHAnsi"/>
          <w:sz w:val="24"/>
          <w:szCs w:val="24"/>
          <w:lang w:val="en-GB"/>
        </w:rPr>
        <w:t xml:space="preserve"> is responsible for managin</w:t>
      </w:r>
      <w:r>
        <w:rPr>
          <w:rFonts w:asciiTheme="minorHAnsi" w:hAnsiTheme="minorHAnsi"/>
          <w:sz w:val="24"/>
          <w:szCs w:val="24"/>
          <w:lang w:val="en-GB"/>
        </w:rPr>
        <w:t>g the original document in the server</w:t>
      </w:r>
      <w:r w:rsidRPr="00255CC4">
        <w:rPr>
          <w:rFonts w:asciiTheme="minorHAnsi" w:hAnsiTheme="minorHAnsi"/>
          <w:sz w:val="24"/>
          <w:szCs w:val="24"/>
          <w:lang w:val="en-GB"/>
        </w:rPr>
        <w:t xml:space="preserve"> in accordance with the </w:t>
      </w:r>
      <w:r>
        <w:rPr>
          <w:rFonts w:asciiTheme="minorHAnsi" w:hAnsiTheme="minorHAnsi"/>
          <w:sz w:val="24"/>
          <w:szCs w:val="24"/>
          <w:lang w:val="en-GB"/>
        </w:rPr>
        <w:t>document retention procedures. This includes</w:t>
      </w:r>
      <w:r w:rsidRPr="00255CC4">
        <w:rPr>
          <w:rFonts w:asciiTheme="minorHAnsi" w:hAnsiTheme="minorHAnsi"/>
          <w:sz w:val="24"/>
          <w:szCs w:val="24"/>
          <w:lang w:val="en-GB"/>
        </w:rPr>
        <w:t xml:space="preserve"> filing the document in the Document Master Filing Cabinet.</w:t>
      </w:r>
    </w:p>
    <w:p w:rsidR="0077608B" w:rsidRPr="00255CC4" w:rsidRDefault="0077608B" w:rsidP="0077608B">
      <w:pPr>
        <w:rPr>
          <w:rFonts w:asciiTheme="minorHAnsi" w:hAnsiTheme="minorHAnsi"/>
          <w:b/>
          <w:sz w:val="24"/>
          <w:szCs w:val="24"/>
        </w:rPr>
      </w:pPr>
    </w:p>
    <w:p w:rsidR="0077608B" w:rsidRDefault="0077608B">
      <w:pPr>
        <w:spacing w:after="160" w:line="259" w:lineRule="auto"/>
        <w:rPr>
          <w:rFonts w:asciiTheme="minorHAnsi" w:hAnsiTheme="minorHAnsi"/>
          <w:b/>
          <w:sz w:val="24"/>
          <w:szCs w:val="24"/>
          <w:u w:val="single"/>
        </w:rPr>
      </w:pPr>
      <w:r>
        <w:rPr>
          <w:rFonts w:asciiTheme="minorHAnsi" w:hAnsiTheme="minorHAnsi"/>
          <w:b/>
          <w:sz w:val="24"/>
          <w:szCs w:val="24"/>
          <w:u w:val="single"/>
        </w:rPr>
        <w:br w:type="page"/>
      </w:r>
    </w:p>
    <w:p w:rsidR="0077608B" w:rsidRPr="00255CC4" w:rsidRDefault="0077608B" w:rsidP="0077608B">
      <w:pPr>
        <w:rPr>
          <w:rFonts w:asciiTheme="minorHAnsi" w:hAnsiTheme="minorHAnsi"/>
          <w:b/>
          <w:sz w:val="24"/>
          <w:szCs w:val="24"/>
        </w:rPr>
      </w:pPr>
      <w:r w:rsidRPr="00255CC4">
        <w:rPr>
          <w:rFonts w:asciiTheme="minorHAnsi" w:hAnsiTheme="minorHAnsi"/>
          <w:b/>
          <w:sz w:val="24"/>
          <w:szCs w:val="24"/>
          <w:u w:val="single"/>
        </w:rPr>
        <w:lastRenderedPageBreak/>
        <w:t>DETAILS</w:t>
      </w:r>
    </w:p>
    <w:p w:rsidR="0077608B" w:rsidRPr="0077608B" w:rsidRDefault="0077608B" w:rsidP="0077608B">
      <w:pPr>
        <w:pStyle w:val="Heading2"/>
      </w:pPr>
      <w:r w:rsidRPr="0077608B">
        <w:t>1.</w:t>
      </w:r>
      <w:r w:rsidRPr="0077608B">
        <w:tab/>
        <w:t>Introduction</w:t>
      </w: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t xml:space="preserve">The Board is ultimately responsible for overseeing the establishment of effective systems of internal control in order to provide reasonable assurance that the company’s financial and non-financial objectives are achieved. Executing this responsibility includes the establishment of an internal audit function in accordance with this document. </w:t>
      </w:r>
    </w:p>
    <w:p w:rsidR="0077608B" w:rsidRPr="00255CC4" w:rsidRDefault="0077608B" w:rsidP="0077608B">
      <w:pPr>
        <w:spacing w:after="0"/>
        <w:jc w:val="both"/>
        <w:rPr>
          <w:rFonts w:asciiTheme="minorHAnsi" w:hAnsiTheme="minorHAnsi"/>
          <w:sz w:val="24"/>
          <w:szCs w:val="24"/>
        </w:rPr>
      </w:pP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t xml:space="preserve">Internal control is understood to mean the processes aimed at achieving reasonable assurance about the realisation of the following objectives. </w:t>
      </w:r>
    </w:p>
    <w:p w:rsidR="0077608B" w:rsidRPr="00255CC4" w:rsidRDefault="0077608B" w:rsidP="0077608B">
      <w:pPr>
        <w:pStyle w:val="ListParagraph"/>
        <w:numPr>
          <w:ilvl w:val="0"/>
          <w:numId w:val="1"/>
        </w:numPr>
        <w:spacing w:after="0"/>
        <w:jc w:val="both"/>
        <w:rPr>
          <w:rFonts w:asciiTheme="minorHAnsi" w:hAnsiTheme="minorHAnsi"/>
          <w:sz w:val="24"/>
          <w:szCs w:val="24"/>
        </w:rPr>
      </w:pPr>
      <w:r w:rsidRPr="00255CC4">
        <w:rPr>
          <w:rFonts w:asciiTheme="minorHAnsi" w:hAnsiTheme="minorHAnsi"/>
          <w:sz w:val="24"/>
          <w:szCs w:val="24"/>
        </w:rPr>
        <w:t>The accomplishment of established objectives and goals for operations;</w:t>
      </w:r>
    </w:p>
    <w:p w:rsidR="0077608B" w:rsidRPr="00255CC4" w:rsidRDefault="0077608B" w:rsidP="0077608B">
      <w:pPr>
        <w:pStyle w:val="ListParagraph"/>
        <w:numPr>
          <w:ilvl w:val="0"/>
          <w:numId w:val="1"/>
        </w:numPr>
        <w:spacing w:after="0"/>
        <w:jc w:val="both"/>
        <w:rPr>
          <w:rFonts w:asciiTheme="minorHAnsi" w:hAnsiTheme="minorHAnsi"/>
          <w:sz w:val="24"/>
          <w:szCs w:val="24"/>
        </w:rPr>
      </w:pPr>
      <w:r w:rsidRPr="00255CC4">
        <w:rPr>
          <w:rFonts w:asciiTheme="minorHAnsi" w:hAnsiTheme="minorHAnsi"/>
          <w:sz w:val="24"/>
          <w:szCs w:val="24"/>
        </w:rPr>
        <w:t>The economic and efficient use of resources;</w:t>
      </w:r>
    </w:p>
    <w:p w:rsidR="0077608B" w:rsidRPr="00255CC4" w:rsidRDefault="0077608B" w:rsidP="0077608B">
      <w:pPr>
        <w:pStyle w:val="ListParagraph"/>
        <w:numPr>
          <w:ilvl w:val="0"/>
          <w:numId w:val="1"/>
        </w:numPr>
        <w:spacing w:after="0"/>
        <w:jc w:val="both"/>
        <w:rPr>
          <w:rFonts w:asciiTheme="minorHAnsi" w:hAnsiTheme="minorHAnsi"/>
          <w:sz w:val="24"/>
          <w:szCs w:val="24"/>
        </w:rPr>
      </w:pPr>
      <w:r w:rsidRPr="00255CC4">
        <w:rPr>
          <w:rFonts w:asciiTheme="minorHAnsi" w:hAnsiTheme="minorHAnsi"/>
          <w:sz w:val="24"/>
          <w:szCs w:val="24"/>
        </w:rPr>
        <w:t>The reliability and integrity of financial and non-financial information;</w:t>
      </w:r>
    </w:p>
    <w:p w:rsidR="0077608B" w:rsidRPr="00255CC4" w:rsidRDefault="0077608B" w:rsidP="0077608B">
      <w:pPr>
        <w:pStyle w:val="ListParagraph"/>
        <w:numPr>
          <w:ilvl w:val="0"/>
          <w:numId w:val="1"/>
        </w:numPr>
        <w:spacing w:after="0"/>
        <w:jc w:val="both"/>
        <w:rPr>
          <w:rFonts w:asciiTheme="minorHAnsi" w:hAnsiTheme="minorHAnsi"/>
          <w:sz w:val="24"/>
          <w:szCs w:val="24"/>
        </w:rPr>
      </w:pPr>
      <w:r w:rsidRPr="00255CC4">
        <w:rPr>
          <w:rFonts w:asciiTheme="minorHAnsi" w:hAnsiTheme="minorHAnsi"/>
          <w:sz w:val="24"/>
          <w:szCs w:val="24"/>
        </w:rPr>
        <w:t>Compliance with relevant policies, procedures, laws and regulations;</w:t>
      </w:r>
    </w:p>
    <w:p w:rsidR="0077608B" w:rsidRPr="00255CC4" w:rsidRDefault="0077608B" w:rsidP="0077608B">
      <w:pPr>
        <w:pStyle w:val="ListParagraph"/>
        <w:numPr>
          <w:ilvl w:val="0"/>
          <w:numId w:val="1"/>
        </w:numPr>
        <w:spacing w:after="0"/>
        <w:jc w:val="both"/>
        <w:rPr>
          <w:rFonts w:asciiTheme="minorHAnsi" w:hAnsiTheme="minorHAnsi"/>
          <w:sz w:val="24"/>
          <w:szCs w:val="24"/>
        </w:rPr>
      </w:pPr>
      <w:r w:rsidRPr="00255CC4">
        <w:rPr>
          <w:rFonts w:asciiTheme="minorHAnsi" w:hAnsiTheme="minorHAnsi"/>
          <w:sz w:val="24"/>
          <w:szCs w:val="24"/>
        </w:rPr>
        <w:t xml:space="preserve">Safeguarding of assets. </w:t>
      </w:r>
    </w:p>
    <w:p w:rsidR="0077608B" w:rsidRPr="00255CC4" w:rsidRDefault="0077608B" w:rsidP="0077608B">
      <w:pPr>
        <w:spacing w:after="0"/>
        <w:jc w:val="both"/>
        <w:rPr>
          <w:rFonts w:asciiTheme="minorHAnsi" w:hAnsiTheme="minorHAnsi"/>
          <w:sz w:val="24"/>
          <w:szCs w:val="24"/>
        </w:rPr>
      </w:pP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t xml:space="preserve">This document defines the role, organisational status, authority, responsibilities and scope of activities of the internal audit function. It also includes the principles underlying the realisation of objectives of the function and the translations thereof into operational activities. </w:t>
      </w:r>
    </w:p>
    <w:p w:rsidR="0077608B" w:rsidRPr="00255CC4" w:rsidRDefault="0077608B" w:rsidP="0077608B">
      <w:pPr>
        <w:pStyle w:val="Heading2"/>
      </w:pPr>
    </w:p>
    <w:p w:rsidR="0077608B" w:rsidRPr="00255CC4" w:rsidRDefault="0077608B" w:rsidP="0077608B">
      <w:pPr>
        <w:pStyle w:val="Heading2"/>
      </w:pPr>
      <w:r w:rsidRPr="00255CC4">
        <w:t>2.</w:t>
      </w:r>
      <w:r w:rsidRPr="00255CC4">
        <w:tab/>
        <w:t xml:space="preserve">Purpose of Internal Audit  </w:t>
      </w: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t xml:space="preserve">Internal audit is an independent, objective assurance and consulting activity designed to add value and improve an organisation’s operations. It helps the organisation accomplish its objectives by bringing a systematic, disciplined approach to evaluate and improve the effectiveness of risk management, control and governance processes. </w:t>
      </w:r>
    </w:p>
    <w:p w:rsidR="0077608B" w:rsidRPr="00255CC4" w:rsidRDefault="0077608B" w:rsidP="0077608B">
      <w:pPr>
        <w:pStyle w:val="Heading2"/>
      </w:pPr>
    </w:p>
    <w:p w:rsidR="0077608B" w:rsidRPr="00255CC4" w:rsidRDefault="0077608B" w:rsidP="0077608B">
      <w:pPr>
        <w:pStyle w:val="Heading2"/>
      </w:pPr>
      <w:r w:rsidRPr="00255CC4">
        <w:t>3.</w:t>
      </w:r>
      <w:r w:rsidRPr="00255CC4">
        <w:tab/>
        <w:t>Authority and Independence</w:t>
      </w:r>
    </w:p>
    <w:p w:rsidR="0077608B" w:rsidRPr="0077608B" w:rsidRDefault="0077608B" w:rsidP="0077608B">
      <w:pPr>
        <w:pStyle w:val="Heading3"/>
      </w:pPr>
      <w:r w:rsidRPr="0077608B">
        <w:t>3.1</w:t>
      </w:r>
      <w:r w:rsidRPr="0077608B">
        <w:tab/>
        <w:t>Status</w:t>
      </w: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t>The organisational status of internal audit should be sufficient to permit objectivity, and to ensure the accomplishment of its audit responsibilities. The internal audit function will be performed by both an in-house permanent</w:t>
      </w:r>
      <w:r w:rsidRPr="00255CC4">
        <w:rPr>
          <w:rFonts w:asciiTheme="minorHAnsi" w:hAnsiTheme="minorHAnsi"/>
          <w:b/>
          <w:color w:val="FF0000"/>
          <w:sz w:val="24"/>
          <w:szCs w:val="24"/>
        </w:rPr>
        <w:t xml:space="preserve"> </w:t>
      </w:r>
      <w:r w:rsidRPr="00255CC4">
        <w:rPr>
          <w:rFonts w:asciiTheme="minorHAnsi" w:hAnsiTheme="minorHAnsi"/>
          <w:sz w:val="24"/>
          <w:szCs w:val="24"/>
        </w:rPr>
        <w:t xml:space="preserve">employee (with the appropriate qualifications and registrations) and a firm of registered auditors, on a co-sourced basis. The firm of registered auditors is not permitted to be the external auditors.  The internal auditors will be appointed by the Audit and Risk Committee in terms of its mandate from the Board.  </w:t>
      </w:r>
    </w:p>
    <w:p w:rsidR="0077608B" w:rsidRPr="00255CC4" w:rsidRDefault="0077608B" w:rsidP="0077608B">
      <w:pPr>
        <w:spacing w:after="0"/>
        <w:jc w:val="both"/>
        <w:rPr>
          <w:rFonts w:asciiTheme="minorHAnsi" w:hAnsiTheme="minorHAnsi"/>
          <w:sz w:val="24"/>
          <w:szCs w:val="24"/>
        </w:rPr>
      </w:pP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t xml:space="preserve">The co-sourced arrangement will be evaluated by the committee on a bi-annual basis. Should there be sufficient coverage and resource internally, the committee may terminate the services of the firm of auditors, with due notice. </w:t>
      </w:r>
      <w:r w:rsidRPr="00255CC4">
        <w:rPr>
          <w:rFonts w:asciiTheme="minorHAnsi" w:hAnsiTheme="minorHAnsi"/>
          <w:b/>
          <w:color w:val="FF0000"/>
          <w:sz w:val="24"/>
          <w:szCs w:val="24"/>
        </w:rPr>
        <w:t xml:space="preserve"> </w:t>
      </w:r>
      <w:r w:rsidRPr="00255CC4">
        <w:rPr>
          <w:rFonts w:asciiTheme="minorHAnsi" w:hAnsiTheme="minorHAnsi"/>
          <w:sz w:val="24"/>
          <w:szCs w:val="24"/>
        </w:rPr>
        <w:t xml:space="preserve">Certain internal audit specialist work may remain outsourced, depending on skills required. </w:t>
      </w:r>
    </w:p>
    <w:p w:rsidR="0077608B" w:rsidRPr="00255CC4" w:rsidRDefault="0077608B" w:rsidP="0077608B">
      <w:pPr>
        <w:spacing w:after="0"/>
        <w:jc w:val="both"/>
        <w:rPr>
          <w:rFonts w:asciiTheme="minorHAnsi" w:hAnsiTheme="minorHAnsi"/>
          <w:sz w:val="24"/>
          <w:szCs w:val="24"/>
        </w:rPr>
      </w:pP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lastRenderedPageBreak/>
        <w:t xml:space="preserve">The internal audit function is established by the Board and its responsibilities are defined by the Audit and Risk Committee of the board. The committee ensures that the internal audit function is subjected to an independent quality review as and when the committee determines it appropriate as a measure to ensure that the function remains effective. </w:t>
      </w:r>
    </w:p>
    <w:p w:rsidR="0077608B" w:rsidRPr="00255CC4" w:rsidRDefault="0077608B" w:rsidP="0077608B">
      <w:pPr>
        <w:spacing w:after="0"/>
        <w:jc w:val="both"/>
        <w:rPr>
          <w:rFonts w:asciiTheme="minorHAnsi" w:hAnsiTheme="minorHAnsi"/>
          <w:sz w:val="24"/>
          <w:szCs w:val="24"/>
        </w:rPr>
      </w:pPr>
    </w:p>
    <w:p w:rsidR="0077608B" w:rsidRPr="00255CC4" w:rsidRDefault="0077608B" w:rsidP="0077608B">
      <w:pPr>
        <w:pStyle w:val="Heading3"/>
      </w:pPr>
      <w:r w:rsidRPr="00255CC4">
        <w:t>3.2</w:t>
      </w:r>
      <w:r w:rsidRPr="00255CC4">
        <w:tab/>
        <w:t>Organisational Structure</w:t>
      </w: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t xml:space="preserve">The organisational structure must promote the independence of the internal audit function as a whole and allow internal audit to forms its judgements objectively. </w:t>
      </w:r>
    </w:p>
    <w:p w:rsidR="0077608B" w:rsidRPr="00255CC4" w:rsidRDefault="0077608B" w:rsidP="0077608B">
      <w:pPr>
        <w:spacing w:after="0"/>
        <w:jc w:val="both"/>
        <w:rPr>
          <w:rFonts w:asciiTheme="minorHAnsi" w:hAnsiTheme="minorHAnsi"/>
          <w:sz w:val="24"/>
          <w:szCs w:val="24"/>
        </w:rPr>
      </w:pP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t xml:space="preserve">Internal audit has free and unrestricted access to management, employees, activities, physical locations and to all information considered necessary for the proper execution of internal audit work. </w:t>
      </w:r>
    </w:p>
    <w:p w:rsidR="0077608B" w:rsidRPr="00255CC4" w:rsidRDefault="0077608B" w:rsidP="0077608B">
      <w:pPr>
        <w:spacing w:after="0"/>
        <w:jc w:val="both"/>
        <w:rPr>
          <w:rFonts w:asciiTheme="minorHAnsi" w:hAnsiTheme="minorHAnsi"/>
          <w:sz w:val="24"/>
          <w:szCs w:val="24"/>
        </w:rPr>
      </w:pP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t xml:space="preserve">The internal audit function has full, free and unrestricted access to any of the organisation’s financial and operational activities, records (either manual or electronic), physical properties and personnel relevant to a review, but subject to strict accountability for safekeeping and confidentiality thereof. </w:t>
      </w:r>
    </w:p>
    <w:p w:rsidR="0077608B" w:rsidRPr="00255CC4" w:rsidRDefault="0077608B" w:rsidP="0077608B">
      <w:pPr>
        <w:spacing w:after="0"/>
        <w:jc w:val="both"/>
        <w:rPr>
          <w:rFonts w:asciiTheme="minorHAnsi" w:hAnsiTheme="minorHAnsi"/>
          <w:sz w:val="24"/>
          <w:szCs w:val="24"/>
        </w:rPr>
      </w:pP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t>The staff of the internal auditors are not authorised to:</w:t>
      </w:r>
    </w:p>
    <w:p w:rsidR="0077608B" w:rsidRPr="00255CC4" w:rsidRDefault="0077608B" w:rsidP="0077608B">
      <w:pPr>
        <w:pStyle w:val="ListParagraph"/>
        <w:numPr>
          <w:ilvl w:val="0"/>
          <w:numId w:val="3"/>
        </w:numPr>
        <w:spacing w:after="0"/>
        <w:jc w:val="both"/>
        <w:rPr>
          <w:rFonts w:asciiTheme="minorHAnsi" w:hAnsiTheme="minorHAnsi"/>
          <w:sz w:val="24"/>
          <w:szCs w:val="24"/>
        </w:rPr>
      </w:pPr>
      <w:r w:rsidRPr="00255CC4">
        <w:rPr>
          <w:rFonts w:asciiTheme="minorHAnsi" w:hAnsiTheme="minorHAnsi"/>
          <w:sz w:val="24"/>
          <w:szCs w:val="24"/>
        </w:rPr>
        <w:t>Perform any operational duties for the organisation;</w:t>
      </w:r>
    </w:p>
    <w:p w:rsidR="0077608B" w:rsidRPr="00255CC4" w:rsidRDefault="0077608B" w:rsidP="0077608B">
      <w:pPr>
        <w:pStyle w:val="ListParagraph"/>
        <w:numPr>
          <w:ilvl w:val="0"/>
          <w:numId w:val="3"/>
        </w:numPr>
        <w:spacing w:after="0"/>
        <w:jc w:val="both"/>
        <w:rPr>
          <w:rFonts w:asciiTheme="minorHAnsi" w:hAnsiTheme="minorHAnsi"/>
          <w:sz w:val="24"/>
          <w:szCs w:val="24"/>
        </w:rPr>
      </w:pPr>
      <w:r w:rsidRPr="00255CC4">
        <w:rPr>
          <w:rFonts w:asciiTheme="minorHAnsi" w:hAnsiTheme="minorHAnsi"/>
          <w:sz w:val="24"/>
          <w:szCs w:val="24"/>
        </w:rPr>
        <w:t>Initiate or approve any accounting transactions external to the internal audit function; and</w:t>
      </w:r>
    </w:p>
    <w:p w:rsidR="0077608B" w:rsidRPr="00255CC4" w:rsidRDefault="0077608B" w:rsidP="0077608B">
      <w:pPr>
        <w:pStyle w:val="ListParagraph"/>
        <w:numPr>
          <w:ilvl w:val="0"/>
          <w:numId w:val="3"/>
        </w:numPr>
        <w:spacing w:after="0"/>
        <w:jc w:val="both"/>
        <w:rPr>
          <w:rFonts w:asciiTheme="minorHAnsi" w:hAnsiTheme="minorHAnsi"/>
          <w:sz w:val="24"/>
          <w:szCs w:val="24"/>
        </w:rPr>
      </w:pPr>
      <w:r w:rsidRPr="00255CC4">
        <w:rPr>
          <w:rFonts w:asciiTheme="minorHAnsi" w:hAnsiTheme="minorHAnsi"/>
          <w:sz w:val="24"/>
          <w:szCs w:val="24"/>
        </w:rPr>
        <w:t xml:space="preserve">Direct the activities of any employee in the organisation not employed by the internal audit function, except to the extent that such employees have been appropriately assigned to auditing teams or to otherwise assist internal audit. </w:t>
      </w:r>
    </w:p>
    <w:p w:rsidR="0077608B" w:rsidRPr="00255CC4" w:rsidRDefault="0077608B" w:rsidP="0077608B">
      <w:pPr>
        <w:spacing w:after="0"/>
        <w:jc w:val="both"/>
        <w:rPr>
          <w:rFonts w:asciiTheme="minorHAnsi" w:hAnsiTheme="minorHAnsi"/>
          <w:sz w:val="24"/>
          <w:szCs w:val="24"/>
        </w:rPr>
      </w:pP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t xml:space="preserve">Internal audit staff generally does not assume a role other than in an advisory capacity in the design, installation or operation of control procedures. </w:t>
      </w:r>
    </w:p>
    <w:p w:rsidR="0077608B" w:rsidRDefault="0077608B" w:rsidP="0077608B">
      <w:pPr>
        <w:rPr>
          <w:rFonts w:asciiTheme="minorHAnsi" w:hAnsiTheme="minorHAnsi"/>
          <w:b/>
          <w:bCs/>
          <w:color w:val="4F81BD"/>
          <w:sz w:val="24"/>
          <w:szCs w:val="24"/>
        </w:rPr>
      </w:pPr>
      <w:r>
        <w:rPr>
          <w:rFonts w:asciiTheme="minorHAnsi" w:hAnsiTheme="minorHAnsi"/>
          <w:sz w:val="24"/>
          <w:szCs w:val="24"/>
        </w:rPr>
        <w:br w:type="page"/>
      </w:r>
    </w:p>
    <w:p w:rsidR="0077608B" w:rsidRPr="00255CC4" w:rsidRDefault="0077608B" w:rsidP="0077608B">
      <w:pPr>
        <w:pStyle w:val="Heading2"/>
      </w:pPr>
      <w:r w:rsidRPr="00255CC4">
        <w:lastRenderedPageBreak/>
        <w:t>4.</w:t>
      </w:r>
      <w:r w:rsidRPr="00255CC4">
        <w:tab/>
        <w:t>Responsibilities</w:t>
      </w: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t>Internal audit assurance is provided through applying the Standards for the Professional Practice of Internal Auditing and the Code of Ethics of the Institute of Internal Auditors (IIA). Internal Audit provides assurance to the company’s stakeholders that the company operates in a responsible manner by performing the following functions:</w:t>
      </w:r>
    </w:p>
    <w:p w:rsidR="0077608B" w:rsidRPr="00255CC4" w:rsidRDefault="0077608B" w:rsidP="0077608B">
      <w:pPr>
        <w:pStyle w:val="ListParagraph"/>
        <w:numPr>
          <w:ilvl w:val="0"/>
          <w:numId w:val="7"/>
        </w:numPr>
        <w:spacing w:after="0"/>
        <w:jc w:val="both"/>
        <w:rPr>
          <w:rFonts w:asciiTheme="minorHAnsi" w:hAnsiTheme="minorHAnsi"/>
          <w:sz w:val="24"/>
          <w:szCs w:val="24"/>
        </w:rPr>
      </w:pPr>
      <w:r w:rsidRPr="00255CC4">
        <w:rPr>
          <w:rFonts w:asciiTheme="minorHAnsi" w:hAnsiTheme="minorHAnsi"/>
          <w:sz w:val="24"/>
          <w:szCs w:val="24"/>
        </w:rPr>
        <w:t>Evaluating the company’s governance processes including ethics, especially the ‘tone at the top’;</w:t>
      </w:r>
    </w:p>
    <w:p w:rsidR="0077608B" w:rsidRPr="00255CC4" w:rsidRDefault="0077608B" w:rsidP="0077608B">
      <w:pPr>
        <w:pStyle w:val="ListParagraph"/>
        <w:numPr>
          <w:ilvl w:val="0"/>
          <w:numId w:val="7"/>
        </w:numPr>
        <w:spacing w:after="0"/>
        <w:jc w:val="both"/>
        <w:rPr>
          <w:rFonts w:asciiTheme="minorHAnsi" w:hAnsiTheme="minorHAnsi"/>
          <w:sz w:val="24"/>
          <w:szCs w:val="24"/>
        </w:rPr>
      </w:pPr>
      <w:r w:rsidRPr="00255CC4">
        <w:rPr>
          <w:rFonts w:asciiTheme="minorHAnsi" w:hAnsiTheme="minorHAnsi"/>
          <w:sz w:val="24"/>
          <w:szCs w:val="24"/>
        </w:rPr>
        <w:t>Performing the objective assessment of the effectiveness of risk management and the internal control framework;</w:t>
      </w:r>
    </w:p>
    <w:p w:rsidR="0077608B" w:rsidRPr="00255CC4" w:rsidRDefault="0077608B" w:rsidP="0077608B">
      <w:pPr>
        <w:pStyle w:val="ListParagraph"/>
        <w:numPr>
          <w:ilvl w:val="0"/>
          <w:numId w:val="7"/>
        </w:numPr>
        <w:spacing w:after="0"/>
        <w:jc w:val="both"/>
        <w:rPr>
          <w:rFonts w:asciiTheme="minorHAnsi" w:hAnsiTheme="minorHAnsi"/>
          <w:sz w:val="24"/>
          <w:szCs w:val="24"/>
        </w:rPr>
      </w:pPr>
      <w:r w:rsidRPr="00255CC4">
        <w:rPr>
          <w:rFonts w:asciiTheme="minorHAnsi" w:hAnsiTheme="minorHAnsi"/>
          <w:sz w:val="24"/>
          <w:szCs w:val="24"/>
        </w:rPr>
        <w:t xml:space="preserve">Systematically analysing and evaluating business processes and associated controls; and </w:t>
      </w:r>
    </w:p>
    <w:p w:rsidR="0077608B" w:rsidRPr="00255CC4" w:rsidRDefault="0077608B" w:rsidP="0077608B">
      <w:pPr>
        <w:pStyle w:val="ListParagraph"/>
        <w:numPr>
          <w:ilvl w:val="0"/>
          <w:numId w:val="7"/>
        </w:numPr>
        <w:spacing w:after="0"/>
        <w:jc w:val="both"/>
        <w:rPr>
          <w:rFonts w:asciiTheme="minorHAnsi" w:hAnsiTheme="minorHAnsi"/>
          <w:sz w:val="24"/>
          <w:szCs w:val="24"/>
        </w:rPr>
      </w:pPr>
      <w:r w:rsidRPr="00255CC4">
        <w:rPr>
          <w:rFonts w:asciiTheme="minorHAnsi" w:hAnsiTheme="minorHAnsi"/>
          <w:sz w:val="24"/>
          <w:szCs w:val="24"/>
        </w:rPr>
        <w:t xml:space="preserve">Providing a source of information, as appropriate, regarding instances of fraud, corruption, unethical behaviour and irregularities. </w:t>
      </w:r>
    </w:p>
    <w:p w:rsidR="0077608B" w:rsidRPr="00255CC4" w:rsidRDefault="0077608B" w:rsidP="0077608B">
      <w:pPr>
        <w:pStyle w:val="ListParagraph"/>
        <w:spacing w:after="0"/>
        <w:ind w:left="0"/>
        <w:jc w:val="both"/>
        <w:rPr>
          <w:rFonts w:asciiTheme="minorHAnsi" w:hAnsiTheme="minorHAnsi"/>
          <w:sz w:val="24"/>
          <w:szCs w:val="24"/>
        </w:rPr>
      </w:pPr>
    </w:p>
    <w:p w:rsidR="0077608B" w:rsidRPr="00255CC4" w:rsidRDefault="0077608B" w:rsidP="0077608B">
      <w:pPr>
        <w:pStyle w:val="ListParagraph"/>
        <w:spacing w:after="0"/>
        <w:ind w:left="0"/>
        <w:jc w:val="both"/>
        <w:rPr>
          <w:rFonts w:asciiTheme="minorHAnsi" w:hAnsiTheme="minorHAnsi"/>
          <w:sz w:val="24"/>
          <w:szCs w:val="24"/>
        </w:rPr>
      </w:pPr>
      <w:r w:rsidRPr="00255CC4">
        <w:rPr>
          <w:rFonts w:asciiTheme="minorHAnsi" w:hAnsiTheme="minorHAnsi"/>
          <w:sz w:val="24"/>
          <w:szCs w:val="24"/>
        </w:rPr>
        <w:t>The scope of possible activities that the internal audit function can engage in includes:</w:t>
      </w:r>
    </w:p>
    <w:p w:rsidR="0077608B" w:rsidRPr="00255CC4" w:rsidRDefault="0077608B" w:rsidP="0077608B">
      <w:pPr>
        <w:pStyle w:val="ListParagraph"/>
        <w:spacing w:after="0"/>
        <w:ind w:left="0"/>
        <w:jc w:val="both"/>
        <w:rPr>
          <w:rFonts w:asciiTheme="minorHAnsi" w:hAnsiTheme="minorHAnsi"/>
          <w:sz w:val="24"/>
          <w:szCs w:val="24"/>
        </w:rPr>
      </w:pPr>
    </w:p>
    <w:p w:rsidR="0077608B" w:rsidRPr="00255CC4" w:rsidRDefault="0077608B" w:rsidP="0077608B">
      <w:pPr>
        <w:pStyle w:val="ListParagraph"/>
        <w:numPr>
          <w:ilvl w:val="0"/>
          <w:numId w:val="8"/>
        </w:numPr>
        <w:spacing w:after="0"/>
        <w:jc w:val="both"/>
        <w:rPr>
          <w:rFonts w:asciiTheme="minorHAnsi" w:hAnsiTheme="minorHAnsi"/>
          <w:sz w:val="24"/>
          <w:szCs w:val="24"/>
        </w:rPr>
      </w:pPr>
      <w:r w:rsidRPr="00255CC4">
        <w:rPr>
          <w:rFonts w:asciiTheme="minorHAnsi" w:hAnsiTheme="minorHAnsi"/>
          <w:sz w:val="24"/>
          <w:szCs w:val="24"/>
        </w:rPr>
        <w:t>Monitoring the risk management infrastructure and practices;</w:t>
      </w:r>
    </w:p>
    <w:p w:rsidR="0077608B" w:rsidRPr="00255CC4" w:rsidRDefault="0077608B" w:rsidP="0077608B">
      <w:pPr>
        <w:pStyle w:val="ListParagraph"/>
        <w:numPr>
          <w:ilvl w:val="0"/>
          <w:numId w:val="8"/>
        </w:numPr>
        <w:spacing w:after="0"/>
        <w:jc w:val="both"/>
        <w:rPr>
          <w:rFonts w:asciiTheme="minorHAnsi" w:hAnsiTheme="minorHAnsi"/>
          <w:sz w:val="24"/>
          <w:szCs w:val="24"/>
        </w:rPr>
      </w:pPr>
      <w:r w:rsidRPr="00255CC4">
        <w:rPr>
          <w:rFonts w:asciiTheme="minorHAnsi" w:hAnsiTheme="minorHAnsi"/>
          <w:sz w:val="24"/>
          <w:szCs w:val="24"/>
        </w:rPr>
        <w:t>Reviewing the reliability and integrity of financial and operational information and the means used to identify, measure, classify and report such information;</w:t>
      </w:r>
    </w:p>
    <w:p w:rsidR="0077608B" w:rsidRPr="00255CC4" w:rsidRDefault="0077608B" w:rsidP="0077608B">
      <w:pPr>
        <w:pStyle w:val="ListParagraph"/>
        <w:numPr>
          <w:ilvl w:val="0"/>
          <w:numId w:val="8"/>
        </w:numPr>
        <w:spacing w:after="0"/>
        <w:jc w:val="both"/>
        <w:rPr>
          <w:rFonts w:asciiTheme="minorHAnsi" w:hAnsiTheme="minorHAnsi"/>
          <w:sz w:val="24"/>
          <w:szCs w:val="24"/>
        </w:rPr>
      </w:pPr>
      <w:r w:rsidRPr="00255CC4">
        <w:rPr>
          <w:rFonts w:asciiTheme="minorHAnsi" w:hAnsiTheme="minorHAnsi"/>
          <w:sz w:val="24"/>
          <w:szCs w:val="24"/>
        </w:rPr>
        <w:t>Reviewing the systems established by management to ensure compliance with those policies, plans, procedures, laws and regulations which could have a significant impact on operations and reports, and determining whether the company is in compliance;</w:t>
      </w:r>
    </w:p>
    <w:p w:rsidR="0077608B" w:rsidRPr="00255CC4" w:rsidRDefault="0077608B" w:rsidP="0077608B">
      <w:pPr>
        <w:pStyle w:val="ListParagraph"/>
        <w:numPr>
          <w:ilvl w:val="0"/>
          <w:numId w:val="8"/>
        </w:numPr>
        <w:spacing w:after="0"/>
        <w:jc w:val="both"/>
        <w:rPr>
          <w:rFonts w:asciiTheme="minorHAnsi" w:hAnsiTheme="minorHAnsi"/>
          <w:sz w:val="24"/>
          <w:szCs w:val="24"/>
        </w:rPr>
      </w:pPr>
      <w:r w:rsidRPr="00255CC4">
        <w:rPr>
          <w:rFonts w:asciiTheme="minorHAnsi" w:hAnsiTheme="minorHAnsi"/>
          <w:sz w:val="24"/>
          <w:szCs w:val="24"/>
        </w:rPr>
        <w:t>Reviewing the safeguarding of assets and,  where appropriate, verifying the existence of assets;</w:t>
      </w:r>
    </w:p>
    <w:p w:rsidR="0077608B" w:rsidRPr="00255CC4" w:rsidRDefault="0077608B" w:rsidP="0077608B">
      <w:pPr>
        <w:pStyle w:val="ListParagraph"/>
        <w:numPr>
          <w:ilvl w:val="0"/>
          <w:numId w:val="8"/>
        </w:numPr>
        <w:spacing w:after="0"/>
        <w:jc w:val="both"/>
        <w:rPr>
          <w:rFonts w:asciiTheme="minorHAnsi" w:hAnsiTheme="minorHAnsi"/>
          <w:sz w:val="24"/>
          <w:szCs w:val="24"/>
        </w:rPr>
      </w:pPr>
      <w:r w:rsidRPr="00255CC4">
        <w:rPr>
          <w:rFonts w:asciiTheme="minorHAnsi" w:hAnsiTheme="minorHAnsi"/>
          <w:sz w:val="24"/>
          <w:szCs w:val="24"/>
        </w:rPr>
        <w:t>Appraising the economy and efficiency with which resources are employed;</w:t>
      </w:r>
    </w:p>
    <w:p w:rsidR="0077608B" w:rsidRPr="00255CC4" w:rsidRDefault="0077608B" w:rsidP="0077608B">
      <w:pPr>
        <w:pStyle w:val="ListParagraph"/>
        <w:numPr>
          <w:ilvl w:val="0"/>
          <w:numId w:val="8"/>
        </w:numPr>
        <w:spacing w:after="0"/>
        <w:jc w:val="both"/>
        <w:rPr>
          <w:rFonts w:asciiTheme="minorHAnsi" w:hAnsiTheme="minorHAnsi"/>
          <w:sz w:val="24"/>
          <w:szCs w:val="24"/>
        </w:rPr>
      </w:pPr>
      <w:r w:rsidRPr="00255CC4">
        <w:rPr>
          <w:rFonts w:asciiTheme="minorHAnsi" w:hAnsiTheme="minorHAnsi"/>
          <w:sz w:val="24"/>
          <w:szCs w:val="24"/>
        </w:rPr>
        <w:t>Reviewing operations or programmes to ascertain whether results are consistent with established objectives and goals and whether the operations or programmes are being carried out as planned;</w:t>
      </w:r>
    </w:p>
    <w:p w:rsidR="0077608B" w:rsidRPr="00255CC4" w:rsidRDefault="0077608B" w:rsidP="0077608B">
      <w:pPr>
        <w:pStyle w:val="ListParagraph"/>
        <w:numPr>
          <w:ilvl w:val="0"/>
          <w:numId w:val="8"/>
        </w:numPr>
        <w:spacing w:after="0"/>
        <w:jc w:val="both"/>
        <w:rPr>
          <w:rFonts w:asciiTheme="minorHAnsi" w:hAnsiTheme="minorHAnsi"/>
          <w:sz w:val="24"/>
          <w:szCs w:val="24"/>
        </w:rPr>
      </w:pPr>
      <w:r w:rsidRPr="00255CC4">
        <w:rPr>
          <w:rFonts w:asciiTheme="minorHAnsi" w:hAnsiTheme="minorHAnsi"/>
          <w:sz w:val="24"/>
          <w:szCs w:val="24"/>
        </w:rPr>
        <w:t>Evaluating and assessing significant merging or consolidation of functions and new or changing services, processes, operations and control processes that are coincidental with their development, implementation and or expansion;</w:t>
      </w:r>
    </w:p>
    <w:p w:rsidR="0077608B" w:rsidRPr="00255CC4" w:rsidRDefault="0077608B" w:rsidP="0077608B">
      <w:pPr>
        <w:pStyle w:val="ListParagraph"/>
        <w:numPr>
          <w:ilvl w:val="0"/>
          <w:numId w:val="8"/>
        </w:numPr>
        <w:spacing w:after="0"/>
        <w:jc w:val="both"/>
        <w:rPr>
          <w:rFonts w:asciiTheme="minorHAnsi" w:hAnsiTheme="minorHAnsi"/>
          <w:sz w:val="24"/>
          <w:szCs w:val="24"/>
        </w:rPr>
      </w:pPr>
      <w:r w:rsidRPr="00255CC4">
        <w:rPr>
          <w:rFonts w:asciiTheme="minorHAnsi" w:hAnsiTheme="minorHAnsi"/>
          <w:sz w:val="24"/>
          <w:szCs w:val="24"/>
        </w:rPr>
        <w:t xml:space="preserve">In accordance with the recommendation of the King III report, internal audit must provide a written assessment regarding the effectiveness of internal controls and risk management to the Board. This enables the Board to report on the effectiveness of internal controls in the integrated report; and </w:t>
      </w:r>
    </w:p>
    <w:p w:rsidR="0077608B" w:rsidRPr="00255CC4" w:rsidRDefault="0077608B" w:rsidP="0077608B">
      <w:pPr>
        <w:pStyle w:val="ListParagraph"/>
        <w:numPr>
          <w:ilvl w:val="0"/>
          <w:numId w:val="8"/>
        </w:numPr>
        <w:spacing w:after="0"/>
        <w:jc w:val="both"/>
        <w:rPr>
          <w:rFonts w:asciiTheme="minorHAnsi" w:hAnsiTheme="minorHAnsi"/>
          <w:sz w:val="24"/>
          <w:szCs w:val="24"/>
        </w:rPr>
      </w:pPr>
      <w:r w:rsidRPr="00255CC4">
        <w:rPr>
          <w:rFonts w:asciiTheme="minorHAnsi" w:hAnsiTheme="minorHAnsi"/>
          <w:sz w:val="24"/>
          <w:szCs w:val="24"/>
        </w:rPr>
        <w:t xml:space="preserve">In accordance with the recommendation of the King III report, internal audit must conduct a documented review of the key financial reporting controls in identified financial systems and processes every year. </w:t>
      </w:r>
      <w:r>
        <w:rPr>
          <w:rFonts w:asciiTheme="minorHAnsi" w:hAnsiTheme="minorHAnsi"/>
          <w:sz w:val="24"/>
          <w:szCs w:val="24"/>
        </w:rPr>
        <w:t>This must be submitted to the A</w:t>
      </w:r>
      <w:r w:rsidRPr="00255CC4">
        <w:rPr>
          <w:rFonts w:asciiTheme="minorHAnsi" w:hAnsiTheme="minorHAnsi"/>
          <w:sz w:val="24"/>
          <w:szCs w:val="24"/>
        </w:rPr>
        <w:t>udit</w:t>
      </w:r>
      <w:r>
        <w:rPr>
          <w:rFonts w:asciiTheme="minorHAnsi" w:hAnsiTheme="minorHAnsi"/>
          <w:sz w:val="24"/>
          <w:szCs w:val="24"/>
        </w:rPr>
        <w:t xml:space="preserve"> and R</w:t>
      </w:r>
      <w:r w:rsidRPr="00255CC4">
        <w:rPr>
          <w:rFonts w:asciiTheme="minorHAnsi" w:hAnsiTheme="minorHAnsi"/>
          <w:sz w:val="24"/>
          <w:szCs w:val="24"/>
        </w:rPr>
        <w:t xml:space="preserve">isk </w:t>
      </w:r>
      <w:r>
        <w:rPr>
          <w:rFonts w:asciiTheme="minorHAnsi" w:hAnsiTheme="minorHAnsi"/>
          <w:sz w:val="24"/>
          <w:szCs w:val="24"/>
        </w:rPr>
        <w:t>Committee</w:t>
      </w:r>
      <w:r w:rsidRPr="00255CC4">
        <w:rPr>
          <w:rFonts w:asciiTheme="minorHAnsi" w:hAnsiTheme="minorHAnsi"/>
          <w:sz w:val="24"/>
          <w:szCs w:val="24"/>
        </w:rPr>
        <w:t xml:space="preserve"> to enable it to formulate its comment to be included in the annual financial statements in terms of section 94 (7) (f) (iii) and to make a submission to the board in terms of section 94 (7) (h) of the Companies Act, 2008. </w:t>
      </w:r>
    </w:p>
    <w:p w:rsidR="0077608B" w:rsidRPr="00255CC4" w:rsidRDefault="0077608B" w:rsidP="0077608B">
      <w:pPr>
        <w:pStyle w:val="ListParagraph"/>
        <w:spacing w:after="0"/>
        <w:ind w:left="360"/>
        <w:jc w:val="both"/>
        <w:rPr>
          <w:rFonts w:asciiTheme="minorHAnsi" w:hAnsiTheme="minorHAnsi"/>
          <w:sz w:val="24"/>
          <w:szCs w:val="24"/>
        </w:rPr>
      </w:pP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lastRenderedPageBreak/>
        <w:t xml:space="preserve">The annual allocation of internal audit resources to the different possible activities is established on the basis of an approved internal audit plan. The audit and risk committee is responsible for approving the plan based on the agreed scope of work that needs to be performed. </w:t>
      </w:r>
    </w:p>
    <w:p w:rsidR="0077608B" w:rsidRPr="00255CC4" w:rsidRDefault="0077608B" w:rsidP="0077608B">
      <w:pPr>
        <w:spacing w:after="0"/>
        <w:jc w:val="both"/>
        <w:rPr>
          <w:rFonts w:asciiTheme="minorHAnsi" w:hAnsiTheme="minorHAnsi"/>
          <w:sz w:val="24"/>
          <w:szCs w:val="24"/>
        </w:rPr>
      </w:pPr>
    </w:p>
    <w:p w:rsidR="0077608B" w:rsidRPr="00255CC4" w:rsidRDefault="0077608B" w:rsidP="0077608B">
      <w:pPr>
        <w:pStyle w:val="Heading2"/>
      </w:pPr>
      <w:r w:rsidRPr="00255CC4">
        <w:t>5.</w:t>
      </w:r>
      <w:r w:rsidRPr="00255CC4">
        <w:tab/>
        <w:t xml:space="preserve">Relationships with External Audit </w:t>
      </w: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t>Internal Audit co-ordinates its work with that of other assurance providers. The external auditors must be consulted in determining the activities of internal and external audit in order to minimise duplication of audit effort. This may involve:</w:t>
      </w:r>
    </w:p>
    <w:p w:rsidR="0077608B" w:rsidRPr="00255CC4" w:rsidRDefault="0077608B" w:rsidP="0077608B">
      <w:pPr>
        <w:spacing w:after="0"/>
        <w:jc w:val="both"/>
        <w:rPr>
          <w:rFonts w:asciiTheme="minorHAnsi" w:hAnsiTheme="minorHAnsi"/>
          <w:sz w:val="24"/>
          <w:szCs w:val="24"/>
        </w:rPr>
      </w:pPr>
    </w:p>
    <w:p w:rsidR="0077608B" w:rsidRPr="00255CC4" w:rsidRDefault="0077608B" w:rsidP="0077608B">
      <w:pPr>
        <w:pStyle w:val="ListParagraph"/>
        <w:numPr>
          <w:ilvl w:val="0"/>
          <w:numId w:val="9"/>
        </w:numPr>
        <w:spacing w:after="0"/>
        <w:jc w:val="both"/>
        <w:rPr>
          <w:rFonts w:asciiTheme="minorHAnsi" w:hAnsiTheme="minorHAnsi"/>
          <w:sz w:val="24"/>
          <w:szCs w:val="24"/>
        </w:rPr>
      </w:pPr>
      <w:r w:rsidRPr="00255CC4">
        <w:rPr>
          <w:rFonts w:asciiTheme="minorHAnsi" w:hAnsiTheme="minorHAnsi"/>
          <w:sz w:val="24"/>
          <w:szCs w:val="24"/>
        </w:rPr>
        <w:t>Periodic meetings to discuss the planned activities;</w:t>
      </w:r>
    </w:p>
    <w:p w:rsidR="0077608B" w:rsidRPr="00255CC4" w:rsidRDefault="0077608B" w:rsidP="0077608B">
      <w:pPr>
        <w:pStyle w:val="ListParagraph"/>
        <w:numPr>
          <w:ilvl w:val="0"/>
          <w:numId w:val="9"/>
        </w:numPr>
        <w:spacing w:after="0"/>
        <w:jc w:val="both"/>
        <w:rPr>
          <w:rFonts w:asciiTheme="minorHAnsi" w:hAnsiTheme="minorHAnsi"/>
          <w:sz w:val="24"/>
          <w:szCs w:val="24"/>
        </w:rPr>
      </w:pPr>
      <w:r w:rsidRPr="00255CC4">
        <w:rPr>
          <w:rFonts w:asciiTheme="minorHAnsi" w:hAnsiTheme="minorHAnsi"/>
          <w:sz w:val="24"/>
          <w:szCs w:val="24"/>
        </w:rPr>
        <w:t>The exchange of audit work papers including systems documentation;</w:t>
      </w:r>
    </w:p>
    <w:p w:rsidR="0077608B" w:rsidRPr="00255CC4" w:rsidRDefault="0077608B" w:rsidP="0077608B">
      <w:pPr>
        <w:pStyle w:val="ListParagraph"/>
        <w:numPr>
          <w:ilvl w:val="0"/>
          <w:numId w:val="9"/>
        </w:numPr>
        <w:spacing w:after="0"/>
        <w:jc w:val="both"/>
        <w:rPr>
          <w:rFonts w:asciiTheme="minorHAnsi" w:hAnsiTheme="minorHAnsi"/>
          <w:sz w:val="24"/>
          <w:szCs w:val="24"/>
        </w:rPr>
      </w:pPr>
      <w:r w:rsidRPr="00255CC4">
        <w:rPr>
          <w:rFonts w:asciiTheme="minorHAnsi" w:hAnsiTheme="minorHAnsi"/>
          <w:sz w:val="24"/>
          <w:szCs w:val="24"/>
        </w:rPr>
        <w:t xml:space="preserve">The exchange of management letters; </w:t>
      </w:r>
    </w:p>
    <w:p w:rsidR="0077608B" w:rsidRPr="00255CC4" w:rsidRDefault="0077608B" w:rsidP="0077608B">
      <w:pPr>
        <w:pStyle w:val="ListParagraph"/>
        <w:numPr>
          <w:ilvl w:val="0"/>
          <w:numId w:val="9"/>
        </w:numPr>
        <w:spacing w:after="0"/>
        <w:jc w:val="both"/>
        <w:rPr>
          <w:rFonts w:asciiTheme="minorHAnsi" w:hAnsiTheme="minorHAnsi"/>
          <w:sz w:val="24"/>
          <w:szCs w:val="24"/>
        </w:rPr>
      </w:pPr>
      <w:r w:rsidRPr="00255CC4">
        <w:rPr>
          <w:rFonts w:asciiTheme="minorHAnsi" w:hAnsiTheme="minorHAnsi"/>
          <w:sz w:val="24"/>
          <w:szCs w:val="24"/>
        </w:rPr>
        <w:t>The forming of joint teams where appropriate;</w:t>
      </w:r>
    </w:p>
    <w:p w:rsidR="0077608B" w:rsidRPr="00255CC4" w:rsidRDefault="0077608B" w:rsidP="0077608B">
      <w:pPr>
        <w:pStyle w:val="ListParagraph"/>
        <w:numPr>
          <w:ilvl w:val="0"/>
          <w:numId w:val="9"/>
        </w:numPr>
        <w:spacing w:after="0"/>
        <w:jc w:val="both"/>
        <w:rPr>
          <w:rFonts w:asciiTheme="minorHAnsi" w:hAnsiTheme="minorHAnsi"/>
          <w:sz w:val="24"/>
          <w:szCs w:val="24"/>
        </w:rPr>
      </w:pPr>
      <w:r w:rsidRPr="00255CC4">
        <w:rPr>
          <w:rFonts w:asciiTheme="minorHAnsi" w:hAnsiTheme="minorHAnsi"/>
          <w:sz w:val="24"/>
          <w:szCs w:val="24"/>
        </w:rPr>
        <w:t>Internal audit carrying out certain (financial) audit work</w:t>
      </w:r>
    </w:p>
    <w:p w:rsidR="0077608B" w:rsidRPr="00255CC4" w:rsidRDefault="0077608B" w:rsidP="0077608B">
      <w:pPr>
        <w:pStyle w:val="ListParagraph"/>
        <w:numPr>
          <w:ilvl w:val="0"/>
          <w:numId w:val="9"/>
        </w:numPr>
        <w:spacing w:after="0"/>
        <w:jc w:val="both"/>
        <w:rPr>
          <w:rFonts w:asciiTheme="minorHAnsi" w:hAnsiTheme="minorHAnsi"/>
          <w:sz w:val="24"/>
          <w:szCs w:val="24"/>
        </w:rPr>
      </w:pPr>
      <w:r w:rsidRPr="00255CC4">
        <w:rPr>
          <w:rFonts w:asciiTheme="minorHAnsi" w:hAnsiTheme="minorHAnsi"/>
          <w:sz w:val="24"/>
          <w:szCs w:val="24"/>
        </w:rPr>
        <w:t xml:space="preserve">Other aspects of the relationship between the organisation and the external auditors. </w:t>
      </w:r>
    </w:p>
    <w:p w:rsidR="0077608B" w:rsidRPr="00255CC4" w:rsidRDefault="0077608B" w:rsidP="0077608B">
      <w:pPr>
        <w:pStyle w:val="ListParagraph"/>
        <w:spacing w:after="0"/>
        <w:ind w:left="0"/>
        <w:jc w:val="both"/>
        <w:rPr>
          <w:rFonts w:asciiTheme="minorHAnsi" w:hAnsiTheme="minorHAnsi"/>
          <w:sz w:val="24"/>
          <w:szCs w:val="24"/>
        </w:rPr>
      </w:pPr>
    </w:p>
    <w:p w:rsidR="0077608B" w:rsidRPr="00255CC4" w:rsidRDefault="0077608B" w:rsidP="0077608B">
      <w:pPr>
        <w:pStyle w:val="ListParagraph"/>
        <w:spacing w:after="0"/>
        <w:ind w:left="0"/>
        <w:jc w:val="both"/>
        <w:rPr>
          <w:rFonts w:asciiTheme="minorHAnsi" w:hAnsiTheme="minorHAnsi"/>
          <w:sz w:val="24"/>
          <w:szCs w:val="24"/>
        </w:rPr>
      </w:pPr>
      <w:r w:rsidRPr="00255CC4">
        <w:rPr>
          <w:rFonts w:asciiTheme="minorHAnsi" w:hAnsiTheme="minorHAnsi"/>
          <w:sz w:val="24"/>
          <w:szCs w:val="24"/>
        </w:rPr>
        <w:t xml:space="preserve">Internal Audit must make an assessment of the adequacy of the combined assurance approach adopted by the company. This assessment includes the adequacy of risks covered by different assurance providers and the reliability of the assurance provided. </w:t>
      </w:r>
    </w:p>
    <w:p w:rsidR="0077608B" w:rsidRPr="00255CC4" w:rsidRDefault="0077608B" w:rsidP="0077608B">
      <w:pPr>
        <w:pStyle w:val="ListParagraph"/>
        <w:spacing w:after="0"/>
        <w:ind w:left="0"/>
        <w:jc w:val="both"/>
        <w:rPr>
          <w:rFonts w:asciiTheme="minorHAnsi" w:hAnsiTheme="minorHAnsi"/>
          <w:sz w:val="24"/>
          <w:szCs w:val="24"/>
        </w:rPr>
      </w:pPr>
    </w:p>
    <w:p w:rsidR="0077608B" w:rsidRPr="00255CC4" w:rsidRDefault="0077608B" w:rsidP="0077608B">
      <w:pPr>
        <w:pStyle w:val="Heading2"/>
      </w:pPr>
      <w:r w:rsidRPr="00255CC4">
        <w:t>6.</w:t>
      </w:r>
      <w:r w:rsidRPr="00255CC4">
        <w:tab/>
        <w:t xml:space="preserve">Operational Planning </w:t>
      </w: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t>The parameters for the internal audit function’s operations must be set taking the following into consideration:</w:t>
      </w:r>
    </w:p>
    <w:p w:rsidR="0077608B" w:rsidRPr="00255CC4" w:rsidRDefault="0077608B" w:rsidP="0077608B">
      <w:pPr>
        <w:pStyle w:val="ListParagraph"/>
        <w:numPr>
          <w:ilvl w:val="0"/>
          <w:numId w:val="10"/>
        </w:numPr>
        <w:spacing w:after="0"/>
        <w:jc w:val="both"/>
        <w:rPr>
          <w:rFonts w:asciiTheme="minorHAnsi" w:hAnsiTheme="minorHAnsi"/>
          <w:sz w:val="24"/>
          <w:szCs w:val="24"/>
        </w:rPr>
      </w:pPr>
      <w:r w:rsidRPr="00255CC4">
        <w:rPr>
          <w:rFonts w:asciiTheme="minorHAnsi" w:hAnsiTheme="minorHAnsi"/>
          <w:sz w:val="24"/>
          <w:szCs w:val="24"/>
        </w:rPr>
        <w:t>Staffing requirements</w:t>
      </w:r>
    </w:p>
    <w:p w:rsidR="0077608B" w:rsidRPr="00255CC4" w:rsidRDefault="0077608B" w:rsidP="0077608B">
      <w:pPr>
        <w:pStyle w:val="ListParagraph"/>
        <w:numPr>
          <w:ilvl w:val="0"/>
          <w:numId w:val="10"/>
        </w:numPr>
        <w:spacing w:after="0"/>
        <w:jc w:val="both"/>
        <w:rPr>
          <w:rFonts w:asciiTheme="minorHAnsi" w:hAnsiTheme="minorHAnsi"/>
          <w:sz w:val="24"/>
          <w:szCs w:val="24"/>
        </w:rPr>
      </w:pPr>
      <w:r w:rsidRPr="00255CC4">
        <w:rPr>
          <w:rFonts w:asciiTheme="minorHAnsi" w:hAnsiTheme="minorHAnsi"/>
          <w:sz w:val="24"/>
          <w:szCs w:val="24"/>
        </w:rPr>
        <w:t>Budgeting Systems</w:t>
      </w:r>
    </w:p>
    <w:p w:rsidR="0077608B" w:rsidRPr="00255CC4" w:rsidRDefault="0077608B" w:rsidP="0077608B">
      <w:pPr>
        <w:pStyle w:val="ListParagraph"/>
        <w:numPr>
          <w:ilvl w:val="0"/>
          <w:numId w:val="10"/>
        </w:numPr>
        <w:spacing w:after="0"/>
        <w:jc w:val="both"/>
        <w:rPr>
          <w:rFonts w:asciiTheme="minorHAnsi" w:hAnsiTheme="minorHAnsi"/>
          <w:sz w:val="24"/>
          <w:szCs w:val="24"/>
        </w:rPr>
      </w:pPr>
      <w:r w:rsidRPr="00255CC4">
        <w:rPr>
          <w:rFonts w:asciiTheme="minorHAnsi" w:hAnsiTheme="minorHAnsi"/>
          <w:sz w:val="24"/>
          <w:szCs w:val="24"/>
        </w:rPr>
        <w:t>Audit methodologies</w:t>
      </w:r>
    </w:p>
    <w:p w:rsidR="0077608B" w:rsidRPr="00255CC4" w:rsidRDefault="0077608B" w:rsidP="0077608B">
      <w:pPr>
        <w:pStyle w:val="ListParagraph"/>
        <w:numPr>
          <w:ilvl w:val="0"/>
          <w:numId w:val="10"/>
        </w:numPr>
        <w:spacing w:after="0"/>
        <w:jc w:val="both"/>
        <w:rPr>
          <w:rFonts w:asciiTheme="minorHAnsi" w:hAnsiTheme="minorHAnsi"/>
          <w:sz w:val="24"/>
          <w:szCs w:val="24"/>
        </w:rPr>
      </w:pPr>
      <w:r w:rsidRPr="00255CC4">
        <w:rPr>
          <w:rFonts w:asciiTheme="minorHAnsi" w:hAnsiTheme="minorHAnsi"/>
          <w:sz w:val="24"/>
          <w:szCs w:val="24"/>
        </w:rPr>
        <w:t>Internal audit planning</w:t>
      </w:r>
    </w:p>
    <w:p w:rsidR="0077608B" w:rsidRPr="00255CC4" w:rsidRDefault="0077608B" w:rsidP="0077608B">
      <w:pPr>
        <w:pStyle w:val="ListParagraph"/>
        <w:numPr>
          <w:ilvl w:val="0"/>
          <w:numId w:val="10"/>
        </w:numPr>
        <w:spacing w:after="0"/>
        <w:jc w:val="both"/>
        <w:rPr>
          <w:rFonts w:asciiTheme="minorHAnsi" w:hAnsiTheme="minorHAnsi"/>
          <w:sz w:val="24"/>
          <w:szCs w:val="24"/>
        </w:rPr>
      </w:pPr>
      <w:r w:rsidRPr="00255CC4">
        <w:rPr>
          <w:rFonts w:asciiTheme="minorHAnsi" w:hAnsiTheme="minorHAnsi"/>
          <w:sz w:val="24"/>
          <w:szCs w:val="24"/>
        </w:rPr>
        <w:t xml:space="preserve">Quality assurance </w:t>
      </w:r>
    </w:p>
    <w:p w:rsidR="0077608B" w:rsidRPr="00255CC4" w:rsidRDefault="0077608B" w:rsidP="0077608B">
      <w:pPr>
        <w:pStyle w:val="ListParagraph"/>
        <w:numPr>
          <w:ilvl w:val="0"/>
          <w:numId w:val="10"/>
        </w:numPr>
        <w:spacing w:after="0"/>
        <w:jc w:val="both"/>
        <w:rPr>
          <w:rFonts w:asciiTheme="minorHAnsi" w:hAnsiTheme="minorHAnsi"/>
          <w:sz w:val="24"/>
          <w:szCs w:val="24"/>
        </w:rPr>
      </w:pPr>
      <w:r w:rsidRPr="00255CC4">
        <w:rPr>
          <w:rFonts w:asciiTheme="minorHAnsi" w:hAnsiTheme="minorHAnsi"/>
          <w:sz w:val="24"/>
          <w:szCs w:val="24"/>
        </w:rPr>
        <w:t xml:space="preserve">Communication strategy </w:t>
      </w:r>
    </w:p>
    <w:p w:rsidR="0077608B" w:rsidRPr="00255CC4" w:rsidRDefault="0077608B" w:rsidP="0077608B">
      <w:pPr>
        <w:pStyle w:val="ListParagraph"/>
        <w:numPr>
          <w:ilvl w:val="0"/>
          <w:numId w:val="10"/>
        </w:numPr>
        <w:spacing w:after="0"/>
        <w:jc w:val="both"/>
        <w:rPr>
          <w:rFonts w:asciiTheme="minorHAnsi" w:hAnsiTheme="minorHAnsi"/>
          <w:sz w:val="24"/>
          <w:szCs w:val="24"/>
        </w:rPr>
      </w:pPr>
      <w:r w:rsidRPr="00255CC4">
        <w:rPr>
          <w:rFonts w:asciiTheme="minorHAnsi" w:hAnsiTheme="minorHAnsi"/>
          <w:sz w:val="24"/>
          <w:szCs w:val="24"/>
        </w:rPr>
        <w:t xml:space="preserve">Reporting Protocol </w:t>
      </w:r>
    </w:p>
    <w:p w:rsidR="0077608B" w:rsidRPr="00255CC4" w:rsidRDefault="0077608B" w:rsidP="0077608B">
      <w:pPr>
        <w:pStyle w:val="ListParagraph"/>
        <w:spacing w:after="0"/>
        <w:ind w:left="0"/>
        <w:jc w:val="both"/>
        <w:rPr>
          <w:rFonts w:asciiTheme="minorHAnsi" w:hAnsiTheme="minorHAnsi"/>
          <w:sz w:val="24"/>
          <w:szCs w:val="24"/>
        </w:rPr>
      </w:pPr>
    </w:p>
    <w:p w:rsidR="0077608B" w:rsidRDefault="0077608B" w:rsidP="0077608B">
      <w:pPr>
        <w:rPr>
          <w:rFonts w:asciiTheme="minorHAnsi" w:hAnsiTheme="minorHAnsi"/>
          <w:b/>
          <w:sz w:val="24"/>
          <w:szCs w:val="24"/>
        </w:rPr>
      </w:pPr>
      <w:r>
        <w:rPr>
          <w:rFonts w:asciiTheme="minorHAnsi" w:hAnsiTheme="minorHAnsi"/>
          <w:b/>
          <w:sz w:val="24"/>
          <w:szCs w:val="24"/>
        </w:rPr>
        <w:br w:type="page"/>
      </w:r>
    </w:p>
    <w:p w:rsidR="0077608B" w:rsidRPr="00255CC4" w:rsidRDefault="0077608B" w:rsidP="0077608B">
      <w:pPr>
        <w:pStyle w:val="ListParagraph"/>
        <w:spacing w:after="0"/>
        <w:ind w:left="0"/>
        <w:jc w:val="both"/>
        <w:rPr>
          <w:rFonts w:asciiTheme="minorHAnsi" w:hAnsiTheme="minorHAnsi"/>
          <w:b/>
          <w:sz w:val="24"/>
          <w:szCs w:val="24"/>
        </w:rPr>
      </w:pPr>
      <w:r w:rsidRPr="00255CC4">
        <w:rPr>
          <w:rFonts w:asciiTheme="minorHAnsi" w:hAnsiTheme="minorHAnsi"/>
          <w:b/>
          <w:sz w:val="24"/>
          <w:szCs w:val="24"/>
        </w:rPr>
        <w:lastRenderedPageBreak/>
        <w:t>The reporting protocol must take account of the various requirements during the course of the financial year as well as integrated reporting requirements.</w:t>
      </w:r>
    </w:p>
    <w:p w:rsidR="0077608B" w:rsidRPr="00255CC4" w:rsidRDefault="0077608B" w:rsidP="0077608B">
      <w:pPr>
        <w:pStyle w:val="ListParagraph"/>
        <w:spacing w:after="0"/>
        <w:ind w:left="0"/>
        <w:jc w:val="both"/>
        <w:rPr>
          <w:rFonts w:asciiTheme="minorHAnsi" w:hAnsiTheme="minorHAnsi"/>
          <w:sz w:val="24"/>
          <w:szCs w:val="24"/>
        </w:rPr>
      </w:pPr>
    </w:p>
    <w:tbl>
      <w:tblPr>
        <w:tblW w:w="10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560"/>
        <w:gridCol w:w="2631"/>
        <w:gridCol w:w="1276"/>
        <w:gridCol w:w="4536"/>
      </w:tblGrid>
      <w:tr w:rsidR="0077608B" w:rsidRPr="00255CC4" w:rsidTr="000425B3">
        <w:tc>
          <w:tcPr>
            <w:tcW w:w="1560" w:type="dxa"/>
            <w:shd w:val="clear" w:color="auto" w:fill="auto"/>
          </w:tcPr>
          <w:p w:rsidR="0077608B" w:rsidRPr="00255CC4" w:rsidRDefault="0077608B" w:rsidP="000425B3">
            <w:pPr>
              <w:pStyle w:val="ListParagraph"/>
              <w:spacing w:after="0" w:line="240" w:lineRule="auto"/>
              <w:ind w:left="0"/>
              <w:jc w:val="both"/>
              <w:rPr>
                <w:rFonts w:asciiTheme="minorHAnsi" w:hAnsiTheme="minorHAnsi"/>
                <w:b/>
                <w:sz w:val="24"/>
                <w:szCs w:val="24"/>
              </w:rPr>
            </w:pPr>
            <w:r w:rsidRPr="00255CC4">
              <w:rPr>
                <w:rFonts w:asciiTheme="minorHAnsi" w:hAnsiTheme="minorHAnsi"/>
                <w:b/>
                <w:sz w:val="24"/>
                <w:szCs w:val="24"/>
              </w:rPr>
              <w:t>Reports</w:t>
            </w:r>
          </w:p>
        </w:tc>
        <w:tc>
          <w:tcPr>
            <w:tcW w:w="2631" w:type="dxa"/>
            <w:shd w:val="clear" w:color="auto" w:fill="auto"/>
          </w:tcPr>
          <w:p w:rsidR="0077608B" w:rsidRPr="00255CC4" w:rsidRDefault="0077608B" w:rsidP="000425B3">
            <w:pPr>
              <w:pStyle w:val="ListParagraph"/>
              <w:spacing w:after="0" w:line="240" w:lineRule="auto"/>
              <w:ind w:left="0"/>
              <w:jc w:val="both"/>
              <w:rPr>
                <w:rFonts w:asciiTheme="minorHAnsi" w:hAnsiTheme="minorHAnsi"/>
                <w:b/>
                <w:sz w:val="24"/>
                <w:szCs w:val="24"/>
              </w:rPr>
            </w:pPr>
            <w:r w:rsidRPr="00255CC4">
              <w:rPr>
                <w:rFonts w:asciiTheme="minorHAnsi" w:hAnsiTheme="minorHAnsi"/>
                <w:b/>
                <w:sz w:val="24"/>
                <w:szCs w:val="24"/>
              </w:rPr>
              <w:t>To</w:t>
            </w:r>
          </w:p>
        </w:tc>
        <w:tc>
          <w:tcPr>
            <w:tcW w:w="1276" w:type="dxa"/>
            <w:shd w:val="clear" w:color="auto" w:fill="auto"/>
          </w:tcPr>
          <w:p w:rsidR="0077608B" w:rsidRPr="00255CC4" w:rsidRDefault="0077608B" w:rsidP="000425B3">
            <w:pPr>
              <w:pStyle w:val="ListParagraph"/>
              <w:spacing w:after="0" w:line="240" w:lineRule="auto"/>
              <w:ind w:left="0"/>
              <w:jc w:val="both"/>
              <w:rPr>
                <w:rFonts w:asciiTheme="minorHAnsi" w:hAnsiTheme="minorHAnsi"/>
                <w:b/>
                <w:sz w:val="24"/>
                <w:szCs w:val="24"/>
              </w:rPr>
            </w:pPr>
            <w:r w:rsidRPr="00255CC4">
              <w:rPr>
                <w:rFonts w:asciiTheme="minorHAnsi" w:hAnsiTheme="minorHAnsi"/>
                <w:b/>
                <w:sz w:val="24"/>
                <w:szCs w:val="24"/>
              </w:rPr>
              <w:t>When</w:t>
            </w:r>
          </w:p>
        </w:tc>
        <w:tc>
          <w:tcPr>
            <w:tcW w:w="4536" w:type="dxa"/>
            <w:shd w:val="clear" w:color="auto" w:fill="auto"/>
          </w:tcPr>
          <w:p w:rsidR="0077608B" w:rsidRPr="00255CC4" w:rsidRDefault="0077608B" w:rsidP="000425B3">
            <w:pPr>
              <w:pStyle w:val="ListParagraph"/>
              <w:spacing w:after="0" w:line="240" w:lineRule="auto"/>
              <w:ind w:left="0"/>
              <w:jc w:val="both"/>
              <w:rPr>
                <w:rFonts w:asciiTheme="minorHAnsi" w:hAnsiTheme="minorHAnsi"/>
                <w:b/>
                <w:sz w:val="24"/>
                <w:szCs w:val="24"/>
              </w:rPr>
            </w:pPr>
            <w:r w:rsidRPr="00255CC4">
              <w:rPr>
                <w:rFonts w:asciiTheme="minorHAnsi" w:hAnsiTheme="minorHAnsi"/>
                <w:b/>
                <w:sz w:val="24"/>
                <w:szCs w:val="24"/>
              </w:rPr>
              <w:t>Content</w:t>
            </w:r>
          </w:p>
        </w:tc>
      </w:tr>
      <w:tr w:rsidR="0077608B" w:rsidRPr="00255CC4" w:rsidTr="000425B3">
        <w:tc>
          <w:tcPr>
            <w:tcW w:w="1560" w:type="dxa"/>
            <w:shd w:val="clear" w:color="auto" w:fill="auto"/>
          </w:tcPr>
          <w:p w:rsidR="0077608B" w:rsidRPr="00255CC4" w:rsidRDefault="0077608B" w:rsidP="000425B3">
            <w:pPr>
              <w:pStyle w:val="ListParagraph"/>
              <w:spacing w:after="0" w:line="240" w:lineRule="auto"/>
              <w:ind w:left="0"/>
              <w:jc w:val="both"/>
              <w:rPr>
                <w:rFonts w:asciiTheme="minorHAnsi" w:hAnsiTheme="minorHAnsi"/>
                <w:sz w:val="24"/>
                <w:szCs w:val="24"/>
              </w:rPr>
            </w:pPr>
            <w:r w:rsidRPr="00255CC4">
              <w:rPr>
                <w:rFonts w:asciiTheme="minorHAnsi" w:hAnsiTheme="minorHAnsi"/>
                <w:sz w:val="24"/>
                <w:szCs w:val="24"/>
              </w:rPr>
              <w:t>Audit Reports</w:t>
            </w:r>
          </w:p>
        </w:tc>
        <w:tc>
          <w:tcPr>
            <w:tcW w:w="2631" w:type="dxa"/>
            <w:shd w:val="clear" w:color="auto" w:fill="auto"/>
          </w:tcPr>
          <w:p w:rsidR="0077608B" w:rsidRPr="00255CC4" w:rsidRDefault="0077608B" w:rsidP="000425B3">
            <w:pPr>
              <w:pStyle w:val="ListParagraph"/>
              <w:spacing w:after="0" w:line="240" w:lineRule="auto"/>
              <w:ind w:left="0"/>
              <w:rPr>
                <w:rFonts w:asciiTheme="minorHAnsi" w:hAnsiTheme="minorHAnsi"/>
                <w:sz w:val="24"/>
                <w:szCs w:val="24"/>
              </w:rPr>
            </w:pPr>
            <w:r w:rsidRPr="00255CC4">
              <w:rPr>
                <w:rFonts w:asciiTheme="minorHAnsi" w:hAnsiTheme="minorHAnsi"/>
                <w:sz w:val="24"/>
                <w:szCs w:val="24"/>
              </w:rPr>
              <w:t xml:space="preserve">Responsible management </w:t>
            </w:r>
          </w:p>
          <w:p w:rsidR="0077608B" w:rsidRPr="00255CC4" w:rsidRDefault="0077608B" w:rsidP="000425B3">
            <w:pPr>
              <w:pStyle w:val="ListParagraph"/>
              <w:spacing w:after="0" w:line="240" w:lineRule="auto"/>
              <w:ind w:left="0"/>
              <w:rPr>
                <w:rFonts w:asciiTheme="minorHAnsi" w:hAnsiTheme="minorHAnsi"/>
                <w:sz w:val="24"/>
                <w:szCs w:val="24"/>
              </w:rPr>
            </w:pPr>
            <w:r w:rsidRPr="00255CC4">
              <w:rPr>
                <w:rFonts w:asciiTheme="minorHAnsi" w:hAnsiTheme="minorHAnsi"/>
                <w:sz w:val="24"/>
                <w:szCs w:val="24"/>
              </w:rPr>
              <w:t>Audit and Risk  Committee</w:t>
            </w:r>
          </w:p>
          <w:p w:rsidR="0077608B" w:rsidRPr="00255CC4" w:rsidRDefault="0077608B" w:rsidP="000425B3">
            <w:pPr>
              <w:pStyle w:val="ListParagraph"/>
              <w:spacing w:after="0" w:line="240" w:lineRule="auto"/>
              <w:ind w:left="0"/>
              <w:rPr>
                <w:rFonts w:asciiTheme="minorHAnsi" w:hAnsiTheme="minorHAnsi"/>
                <w:sz w:val="24"/>
                <w:szCs w:val="24"/>
              </w:rPr>
            </w:pPr>
            <w:r w:rsidRPr="00255CC4">
              <w:rPr>
                <w:rFonts w:asciiTheme="minorHAnsi" w:hAnsiTheme="minorHAnsi"/>
                <w:sz w:val="24"/>
                <w:szCs w:val="24"/>
              </w:rPr>
              <w:t>Copies to external auditor</w:t>
            </w:r>
          </w:p>
        </w:tc>
        <w:tc>
          <w:tcPr>
            <w:tcW w:w="1276" w:type="dxa"/>
            <w:shd w:val="clear" w:color="auto" w:fill="auto"/>
          </w:tcPr>
          <w:p w:rsidR="0077608B" w:rsidRPr="00255CC4" w:rsidRDefault="0077608B" w:rsidP="000425B3">
            <w:pPr>
              <w:pStyle w:val="NoSpacing"/>
              <w:rPr>
                <w:rFonts w:asciiTheme="minorHAnsi" w:hAnsiTheme="minorHAnsi"/>
              </w:rPr>
            </w:pPr>
            <w:r w:rsidRPr="00255CC4">
              <w:rPr>
                <w:rFonts w:asciiTheme="minorHAnsi" w:hAnsiTheme="minorHAnsi"/>
              </w:rPr>
              <w:t>At the end of each audit</w:t>
            </w:r>
          </w:p>
        </w:tc>
        <w:tc>
          <w:tcPr>
            <w:tcW w:w="4536" w:type="dxa"/>
            <w:shd w:val="clear" w:color="auto" w:fill="auto"/>
          </w:tcPr>
          <w:p w:rsidR="0077608B" w:rsidRPr="00255CC4" w:rsidRDefault="0077608B" w:rsidP="0077608B">
            <w:pPr>
              <w:pStyle w:val="ListParagraph"/>
              <w:numPr>
                <w:ilvl w:val="0"/>
                <w:numId w:val="4"/>
              </w:numPr>
              <w:spacing w:after="0" w:line="240" w:lineRule="auto"/>
              <w:jc w:val="both"/>
              <w:rPr>
                <w:rFonts w:asciiTheme="minorHAnsi" w:hAnsiTheme="minorHAnsi"/>
                <w:sz w:val="24"/>
                <w:szCs w:val="24"/>
              </w:rPr>
            </w:pPr>
            <w:r w:rsidRPr="00255CC4">
              <w:rPr>
                <w:rFonts w:asciiTheme="minorHAnsi" w:hAnsiTheme="minorHAnsi"/>
                <w:sz w:val="24"/>
                <w:szCs w:val="24"/>
              </w:rPr>
              <w:t>Audit objective</w:t>
            </w:r>
          </w:p>
          <w:p w:rsidR="0077608B" w:rsidRPr="00255CC4" w:rsidRDefault="0077608B" w:rsidP="0077608B">
            <w:pPr>
              <w:pStyle w:val="ListParagraph"/>
              <w:numPr>
                <w:ilvl w:val="0"/>
                <w:numId w:val="4"/>
              </w:numPr>
              <w:spacing w:after="0" w:line="240" w:lineRule="auto"/>
              <w:jc w:val="both"/>
              <w:rPr>
                <w:rFonts w:asciiTheme="minorHAnsi" w:hAnsiTheme="minorHAnsi"/>
                <w:sz w:val="24"/>
                <w:szCs w:val="24"/>
              </w:rPr>
            </w:pPr>
            <w:r w:rsidRPr="00255CC4">
              <w:rPr>
                <w:rFonts w:asciiTheme="minorHAnsi" w:hAnsiTheme="minorHAnsi"/>
                <w:sz w:val="24"/>
                <w:szCs w:val="24"/>
              </w:rPr>
              <w:t>Audit scope</w:t>
            </w:r>
          </w:p>
          <w:p w:rsidR="0077608B" w:rsidRPr="00255CC4" w:rsidRDefault="0077608B" w:rsidP="0077608B">
            <w:pPr>
              <w:pStyle w:val="ListParagraph"/>
              <w:numPr>
                <w:ilvl w:val="0"/>
                <w:numId w:val="4"/>
              </w:numPr>
              <w:spacing w:after="0" w:line="240" w:lineRule="auto"/>
              <w:jc w:val="both"/>
              <w:rPr>
                <w:rFonts w:asciiTheme="minorHAnsi" w:hAnsiTheme="minorHAnsi"/>
                <w:sz w:val="24"/>
                <w:szCs w:val="24"/>
              </w:rPr>
            </w:pPr>
            <w:r w:rsidRPr="00255CC4">
              <w:rPr>
                <w:rFonts w:asciiTheme="minorHAnsi" w:hAnsiTheme="minorHAnsi"/>
                <w:sz w:val="24"/>
                <w:szCs w:val="24"/>
              </w:rPr>
              <w:t>Executive summary of major findings and recommendations</w:t>
            </w:r>
          </w:p>
          <w:p w:rsidR="0077608B" w:rsidRPr="00255CC4" w:rsidRDefault="0077608B" w:rsidP="0077608B">
            <w:pPr>
              <w:pStyle w:val="ListParagraph"/>
              <w:numPr>
                <w:ilvl w:val="0"/>
                <w:numId w:val="4"/>
              </w:numPr>
              <w:spacing w:after="0" w:line="240" w:lineRule="auto"/>
              <w:jc w:val="both"/>
              <w:rPr>
                <w:rFonts w:asciiTheme="minorHAnsi" w:hAnsiTheme="minorHAnsi"/>
                <w:sz w:val="24"/>
                <w:szCs w:val="24"/>
              </w:rPr>
            </w:pPr>
            <w:r w:rsidRPr="00255CC4">
              <w:rPr>
                <w:rFonts w:asciiTheme="minorHAnsi" w:hAnsiTheme="minorHAnsi"/>
                <w:sz w:val="24"/>
                <w:szCs w:val="24"/>
              </w:rPr>
              <w:t>Detailed recommendations</w:t>
            </w:r>
          </w:p>
          <w:p w:rsidR="0077608B" w:rsidRPr="00255CC4" w:rsidRDefault="0077608B" w:rsidP="0077608B">
            <w:pPr>
              <w:pStyle w:val="ListParagraph"/>
              <w:numPr>
                <w:ilvl w:val="0"/>
                <w:numId w:val="4"/>
              </w:numPr>
              <w:spacing w:after="0" w:line="240" w:lineRule="auto"/>
              <w:jc w:val="both"/>
              <w:rPr>
                <w:rFonts w:asciiTheme="minorHAnsi" w:hAnsiTheme="minorHAnsi"/>
                <w:sz w:val="24"/>
                <w:szCs w:val="24"/>
              </w:rPr>
            </w:pPr>
            <w:r w:rsidRPr="00255CC4">
              <w:rPr>
                <w:rFonts w:asciiTheme="minorHAnsi" w:hAnsiTheme="minorHAnsi"/>
                <w:sz w:val="24"/>
                <w:szCs w:val="24"/>
              </w:rPr>
              <w:t>Management response</w:t>
            </w:r>
          </w:p>
          <w:p w:rsidR="0077608B" w:rsidRPr="00255CC4" w:rsidRDefault="0077608B" w:rsidP="0077608B">
            <w:pPr>
              <w:pStyle w:val="ListParagraph"/>
              <w:numPr>
                <w:ilvl w:val="0"/>
                <w:numId w:val="4"/>
              </w:numPr>
              <w:spacing w:after="0" w:line="240" w:lineRule="auto"/>
              <w:jc w:val="both"/>
              <w:rPr>
                <w:rFonts w:asciiTheme="minorHAnsi" w:hAnsiTheme="minorHAnsi"/>
                <w:sz w:val="24"/>
                <w:szCs w:val="24"/>
              </w:rPr>
            </w:pPr>
            <w:r w:rsidRPr="00255CC4">
              <w:rPr>
                <w:rFonts w:asciiTheme="minorHAnsi" w:hAnsiTheme="minorHAnsi"/>
                <w:sz w:val="24"/>
                <w:szCs w:val="24"/>
              </w:rPr>
              <w:t>Agreed actions</w:t>
            </w:r>
            <w:r w:rsidRPr="00255CC4">
              <w:rPr>
                <w:rFonts w:asciiTheme="minorHAnsi" w:hAnsiTheme="minorHAnsi"/>
                <w:b/>
                <w:color w:val="FF0000"/>
                <w:sz w:val="24"/>
                <w:szCs w:val="24"/>
              </w:rPr>
              <w:t xml:space="preserve"> </w:t>
            </w:r>
            <w:r w:rsidRPr="00255CC4">
              <w:rPr>
                <w:rFonts w:asciiTheme="minorHAnsi" w:hAnsiTheme="minorHAnsi"/>
                <w:sz w:val="24"/>
                <w:szCs w:val="24"/>
              </w:rPr>
              <w:t>– with set timelines</w:t>
            </w:r>
          </w:p>
        </w:tc>
      </w:tr>
      <w:tr w:rsidR="0077608B" w:rsidRPr="00255CC4" w:rsidTr="000425B3">
        <w:tc>
          <w:tcPr>
            <w:tcW w:w="1560" w:type="dxa"/>
            <w:shd w:val="clear" w:color="auto" w:fill="auto"/>
          </w:tcPr>
          <w:p w:rsidR="0077608B" w:rsidRPr="00255CC4" w:rsidRDefault="0077608B" w:rsidP="000425B3">
            <w:pPr>
              <w:pStyle w:val="ListParagraph"/>
              <w:spacing w:after="0" w:line="240" w:lineRule="auto"/>
              <w:ind w:left="0"/>
              <w:jc w:val="both"/>
              <w:rPr>
                <w:rFonts w:asciiTheme="minorHAnsi" w:hAnsiTheme="minorHAnsi"/>
                <w:sz w:val="24"/>
                <w:szCs w:val="24"/>
              </w:rPr>
            </w:pPr>
            <w:r w:rsidRPr="00255CC4">
              <w:rPr>
                <w:rFonts w:asciiTheme="minorHAnsi" w:hAnsiTheme="minorHAnsi"/>
                <w:sz w:val="24"/>
                <w:szCs w:val="24"/>
              </w:rPr>
              <w:t>Annual Report</w:t>
            </w:r>
          </w:p>
        </w:tc>
        <w:tc>
          <w:tcPr>
            <w:tcW w:w="2631" w:type="dxa"/>
            <w:shd w:val="clear" w:color="auto" w:fill="auto"/>
          </w:tcPr>
          <w:p w:rsidR="0077608B" w:rsidRPr="00255CC4" w:rsidRDefault="0077608B" w:rsidP="000425B3">
            <w:pPr>
              <w:pStyle w:val="ListParagraph"/>
              <w:spacing w:after="0" w:line="240" w:lineRule="auto"/>
              <w:ind w:left="0"/>
              <w:rPr>
                <w:rFonts w:asciiTheme="minorHAnsi" w:hAnsiTheme="minorHAnsi"/>
                <w:sz w:val="24"/>
                <w:szCs w:val="24"/>
              </w:rPr>
            </w:pPr>
            <w:r w:rsidRPr="00255CC4">
              <w:rPr>
                <w:rFonts w:asciiTheme="minorHAnsi" w:hAnsiTheme="minorHAnsi"/>
                <w:sz w:val="24"/>
                <w:szCs w:val="24"/>
              </w:rPr>
              <w:t xml:space="preserve">Board of Directors </w:t>
            </w:r>
          </w:p>
          <w:p w:rsidR="0077608B" w:rsidRPr="00255CC4" w:rsidRDefault="0077608B" w:rsidP="000425B3">
            <w:pPr>
              <w:pStyle w:val="ListParagraph"/>
              <w:spacing w:after="0" w:line="240" w:lineRule="auto"/>
              <w:ind w:left="0"/>
              <w:rPr>
                <w:rFonts w:asciiTheme="minorHAnsi" w:hAnsiTheme="minorHAnsi"/>
                <w:sz w:val="24"/>
                <w:szCs w:val="24"/>
              </w:rPr>
            </w:pPr>
            <w:r w:rsidRPr="00255CC4">
              <w:rPr>
                <w:rFonts w:asciiTheme="minorHAnsi" w:hAnsiTheme="minorHAnsi"/>
                <w:sz w:val="24"/>
                <w:szCs w:val="24"/>
              </w:rPr>
              <w:t>Audit and Risk Committee</w:t>
            </w:r>
          </w:p>
          <w:p w:rsidR="0077608B" w:rsidRPr="00255CC4" w:rsidRDefault="0077608B" w:rsidP="000425B3">
            <w:pPr>
              <w:pStyle w:val="ListParagraph"/>
              <w:spacing w:after="0" w:line="240" w:lineRule="auto"/>
              <w:ind w:left="0"/>
              <w:rPr>
                <w:rFonts w:asciiTheme="minorHAnsi" w:hAnsiTheme="minorHAnsi"/>
                <w:sz w:val="24"/>
                <w:szCs w:val="24"/>
              </w:rPr>
            </w:pPr>
            <w:r w:rsidRPr="00255CC4">
              <w:rPr>
                <w:rFonts w:asciiTheme="minorHAnsi" w:hAnsiTheme="minorHAnsi"/>
                <w:sz w:val="24"/>
                <w:szCs w:val="24"/>
              </w:rPr>
              <w:t>Copy to external auditor</w:t>
            </w:r>
          </w:p>
        </w:tc>
        <w:tc>
          <w:tcPr>
            <w:tcW w:w="1276" w:type="dxa"/>
            <w:shd w:val="clear" w:color="auto" w:fill="auto"/>
          </w:tcPr>
          <w:p w:rsidR="0077608B" w:rsidRPr="00255CC4" w:rsidRDefault="0077608B" w:rsidP="000425B3">
            <w:pPr>
              <w:pStyle w:val="ListParagraph"/>
              <w:spacing w:after="0" w:line="240" w:lineRule="auto"/>
              <w:ind w:left="0"/>
              <w:jc w:val="both"/>
              <w:rPr>
                <w:rFonts w:asciiTheme="minorHAnsi" w:hAnsiTheme="minorHAnsi"/>
                <w:sz w:val="24"/>
                <w:szCs w:val="24"/>
              </w:rPr>
            </w:pPr>
            <w:r w:rsidRPr="00255CC4">
              <w:rPr>
                <w:rFonts w:asciiTheme="minorHAnsi" w:hAnsiTheme="minorHAnsi"/>
                <w:sz w:val="24"/>
                <w:szCs w:val="24"/>
              </w:rPr>
              <w:t>Annually</w:t>
            </w:r>
          </w:p>
        </w:tc>
        <w:tc>
          <w:tcPr>
            <w:tcW w:w="4536" w:type="dxa"/>
            <w:shd w:val="clear" w:color="auto" w:fill="auto"/>
          </w:tcPr>
          <w:p w:rsidR="0077608B" w:rsidRPr="00255CC4" w:rsidRDefault="0077608B" w:rsidP="0077608B">
            <w:pPr>
              <w:pStyle w:val="ListParagraph"/>
              <w:numPr>
                <w:ilvl w:val="0"/>
                <w:numId w:val="5"/>
              </w:numPr>
              <w:spacing w:after="0" w:line="240" w:lineRule="auto"/>
              <w:jc w:val="both"/>
              <w:rPr>
                <w:rFonts w:asciiTheme="minorHAnsi" w:hAnsiTheme="minorHAnsi"/>
                <w:sz w:val="24"/>
                <w:szCs w:val="24"/>
              </w:rPr>
            </w:pPr>
            <w:r w:rsidRPr="00255CC4">
              <w:rPr>
                <w:rFonts w:asciiTheme="minorHAnsi" w:hAnsiTheme="minorHAnsi"/>
                <w:sz w:val="24"/>
                <w:szCs w:val="24"/>
              </w:rPr>
              <w:t>Achievement of the annual audit plan, staffing plan and budgets</w:t>
            </w:r>
          </w:p>
          <w:p w:rsidR="0077608B" w:rsidRPr="00255CC4" w:rsidRDefault="0077608B" w:rsidP="0077608B">
            <w:pPr>
              <w:pStyle w:val="ListParagraph"/>
              <w:numPr>
                <w:ilvl w:val="0"/>
                <w:numId w:val="5"/>
              </w:numPr>
              <w:spacing w:after="0" w:line="240" w:lineRule="auto"/>
              <w:jc w:val="both"/>
              <w:rPr>
                <w:rFonts w:asciiTheme="minorHAnsi" w:hAnsiTheme="minorHAnsi"/>
                <w:sz w:val="24"/>
                <w:szCs w:val="24"/>
              </w:rPr>
            </w:pPr>
            <w:r w:rsidRPr="00255CC4">
              <w:rPr>
                <w:rFonts w:asciiTheme="minorHAnsi" w:hAnsiTheme="minorHAnsi"/>
                <w:sz w:val="24"/>
                <w:szCs w:val="24"/>
              </w:rPr>
              <w:t>Summary of major findings and recommendations</w:t>
            </w:r>
          </w:p>
          <w:p w:rsidR="0077608B" w:rsidRPr="00255CC4" w:rsidRDefault="0077608B" w:rsidP="0077608B">
            <w:pPr>
              <w:pStyle w:val="ListParagraph"/>
              <w:numPr>
                <w:ilvl w:val="0"/>
                <w:numId w:val="5"/>
              </w:numPr>
              <w:spacing w:after="0" w:line="240" w:lineRule="auto"/>
              <w:jc w:val="both"/>
              <w:rPr>
                <w:rFonts w:asciiTheme="minorHAnsi" w:hAnsiTheme="minorHAnsi"/>
                <w:sz w:val="24"/>
                <w:szCs w:val="24"/>
              </w:rPr>
            </w:pPr>
            <w:r w:rsidRPr="00255CC4">
              <w:rPr>
                <w:rFonts w:asciiTheme="minorHAnsi" w:hAnsiTheme="minorHAnsi"/>
                <w:sz w:val="24"/>
                <w:szCs w:val="24"/>
              </w:rPr>
              <w:t>Proposed annual audit plan</w:t>
            </w:r>
          </w:p>
          <w:p w:rsidR="0077608B" w:rsidRPr="00255CC4" w:rsidRDefault="0077608B" w:rsidP="0077608B">
            <w:pPr>
              <w:pStyle w:val="ListParagraph"/>
              <w:numPr>
                <w:ilvl w:val="0"/>
                <w:numId w:val="5"/>
              </w:numPr>
              <w:spacing w:after="0" w:line="240" w:lineRule="auto"/>
              <w:jc w:val="both"/>
              <w:rPr>
                <w:rFonts w:asciiTheme="minorHAnsi" w:hAnsiTheme="minorHAnsi"/>
                <w:sz w:val="24"/>
                <w:szCs w:val="24"/>
              </w:rPr>
            </w:pPr>
            <w:r w:rsidRPr="00255CC4">
              <w:rPr>
                <w:rFonts w:asciiTheme="minorHAnsi" w:hAnsiTheme="minorHAnsi"/>
                <w:sz w:val="24"/>
                <w:szCs w:val="24"/>
              </w:rPr>
              <w:t>Amendments to strategic plan</w:t>
            </w:r>
          </w:p>
        </w:tc>
      </w:tr>
      <w:tr w:rsidR="0077608B" w:rsidRPr="00255CC4" w:rsidTr="000425B3">
        <w:tc>
          <w:tcPr>
            <w:tcW w:w="1560" w:type="dxa"/>
            <w:shd w:val="clear" w:color="auto" w:fill="auto"/>
          </w:tcPr>
          <w:p w:rsidR="0077608B" w:rsidRPr="00255CC4" w:rsidRDefault="0077608B" w:rsidP="000425B3">
            <w:pPr>
              <w:pStyle w:val="ListParagraph"/>
              <w:spacing w:after="0" w:line="240" w:lineRule="auto"/>
              <w:ind w:left="0"/>
              <w:jc w:val="both"/>
              <w:rPr>
                <w:rFonts w:asciiTheme="minorHAnsi" w:hAnsiTheme="minorHAnsi"/>
                <w:sz w:val="24"/>
                <w:szCs w:val="24"/>
              </w:rPr>
            </w:pPr>
            <w:r w:rsidRPr="00255CC4">
              <w:rPr>
                <w:rFonts w:asciiTheme="minorHAnsi" w:hAnsiTheme="minorHAnsi"/>
                <w:sz w:val="24"/>
                <w:szCs w:val="24"/>
              </w:rPr>
              <w:t>Interim Status reports</w:t>
            </w:r>
          </w:p>
        </w:tc>
        <w:tc>
          <w:tcPr>
            <w:tcW w:w="2631" w:type="dxa"/>
            <w:shd w:val="clear" w:color="auto" w:fill="auto"/>
          </w:tcPr>
          <w:p w:rsidR="0077608B" w:rsidRPr="00255CC4" w:rsidRDefault="0077608B" w:rsidP="000425B3">
            <w:pPr>
              <w:pStyle w:val="ListParagraph"/>
              <w:spacing w:after="0" w:line="240" w:lineRule="auto"/>
              <w:ind w:left="0"/>
              <w:rPr>
                <w:rFonts w:asciiTheme="minorHAnsi" w:hAnsiTheme="minorHAnsi"/>
                <w:sz w:val="24"/>
                <w:szCs w:val="24"/>
              </w:rPr>
            </w:pPr>
            <w:r w:rsidRPr="00255CC4">
              <w:rPr>
                <w:rFonts w:asciiTheme="minorHAnsi" w:hAnsiTheme="minorHAnsi"/>
                <w:sz w:val="24"/>
                <w:szCs w:val="24"/>
              </w:rPr>
              <w:t>Audit and Risk Committee</w:t>
            </w:r>
          </w:p>
          <w:p w:rsidR="0077608B" w:rsidRPr="00255CC4" w:rsidRDefault="0077608B" w:rsidP="000425B3">
            <w:pPr>
              <w:pStyle w:val="ListParagraph"/>
              <w:spacing w:after="0" w:line="240" w:lineRule="auto"/>
              <w:ind w:left="0"/>
              <w:rPr>
                <w:rFonts w:asciiTheme="minorHAnsi" w:hAnsiTheme="minorHAnsi"/>
                <w:sz w:val="24"/>
                <w:szCs w:val="24"/>
              </w:rPr>
            </w:pPr>
            <w:r w:rsidRPr="00255CC4">
              <w:rPr>
                <w:rFonts w:asciiTheme="minorHAnsi" w:hAnsiTheme="minorHAnsi"/>
                <w:sz w:val="24"/>
                <w:szCs w:val="24"/>
              </w:rPr>
              <w:t>Copy to external auditor</w:t>
            </w:r>
          </w:p>
        </w:tc>
        <w:tc>
          <w:tcPr>
            <w:tcW w:w="1276" w:type="dxa"/>
            <w:shd w:val="clear" w:color="auto" w:fill="auto"/>
          </w:tcPr>
          <w:p w:rsidR="0077608B" w:rsidRPr="00255CC4" w:rsidRDefault="0077608B" w:rsidP="000425B3">
            <w:pPr>
              <w:pStyle w:val="ListParagraph"/>
              <w:spacing w:after="0" w:line="240" w:lineRule="auto"/>
              <w:ind w:left="0"/>
              <w:jc w:val="both"/>
              <w:rPr>
                <w:rFonts w:asciiTheme="minorHAnsi" w:hAnsiTheme="minorHAnsi"/>
                <w:sz w:val="24"/>
                <w:szCs w:val="24"/>
              </w:rPr>
            </w:pPr>
            <w:r w:rsidRPr="00255CC4">
              <w:rPr>
                <w:rFonts w:asciiTheme="minorHAnsi" w:hAnsiTheme="minorHAnsi"/>
                <w:sz w:val="24"/>
                <w:szCs w:val="24"/>
              </w:rPr>
              <w:t>Quarterly</w:t>
            </w:r>
          </w:p>
        </w:tc>
        <w:tc>
          <w:tcPr>
            <w:tcW w:w="4536" w:type="dxa"/>
            <w:shd w:val="clear" w:color="auto" w:fill="auto"/>
          </w:tcPr>
          <w:p w:rsidR="0077608B" w:rsidRPr="00255CC4" w:rsidRDefault="0077608B" w:rsidP="0077608B">
            <w:pPr>
              <w:pStyle w:val="ListParagraph"/>
              <w:numPr>
                <w:ilvl w:val="0"/>
                <w:numId w:val="6"/>
              </w:numPr>
              <w:spacing w:after="0" w:line="240" w:lineRule="auto"/>
              <w:jc w:val="both"/>
              <w:rPr>
                <w:rFonts w:asciiTheme="minorHAnsi" w:hAnsiTheme="minorHAnsi"/>
                <w:sz w:val="24"/>
                <w:szCs w:val="24"/>
              </w:rPr>
            </w:pPr>
            <w:r w:rsidRPr="00255CC4">
              <w:rPr>
                <w:rFonts w:asciiTheme="minorHAnsi" w:hAnsiTheme="minorHAnsi"/>
                <w:sz w:val="24"/>
                <w:szCs w:val="24"/>
              </w:rPr>
              <w:t>Progress against, and significant amendments to the current annual audit plan</w:t>
            </w:r>
          </w:p>
          <w:p w:rsidR="0077608B" w:rsidRPr="00255CC4" w:rsidRDefault="0077608B" w:rsidP="0077608B">
            <w:pPr>
              <w:pStyle w:val="ListParagraph"/>
              <w:numPr>
                <w:ilvl w:val="0"/>
                <w:numId w:val="6"/>
              </w:numPr>
              <w:spacing w:after="0" w:line="240" w:lineRule="auto"/>
              <w:jc w:val="both"/>
              <w:rPr>
                <w:rFonts w:asciiTheme="minorHAnsi" w:hAnsiTheme="minorHAnsi"/>
                <w:sz w:val="24"/>
                <w:szCs w:val="24"/>
              </w:rPr>
            </w:pPr>
            <w:r w:rsidRPr="00255CC4">
              <w:rPr>
                <w:rFonts w:asciiTheme="minorHAnsi" w:hAnsiTheme="minorHAnsi"/>
                <w:sz w:val="24"/>
                <w:szCs w:val="24"/>
              </w:rPr>
              <w:t>Summary of major findings and recommendations</w:t>
            </w:r>
          </w:p>
        </w:tc>
      </w:tr>
    </w:tbl>
    <w:p w:rsidR="0077608B" w:rsidRPr="00255CC4" w:rsidRDefault="0077608B" w:rsidP="0077608B">
      <w:pPr>
        <w:pStyle w:val="ListParagraph"/>
        <w:spacing w:after="0"/>
        <w:ind w:left="0"/>
        <w:jc w:val="both"/>
        <w:rPr>
          <w:rFonts w:asciiTheme="minorHAnsi" w:hAnsiTheme="minorHAnsi"/>
          <w:sz w:val="24"/>
          <w:szCs w:val="24"/>
        </w:rPr>
      </w:pPr>
      <w:r w:rsidRPr="00255CC4">
        <w:rPr>
          <w:rFonts w:asciiTheme="minorHAnsi" w:hAnsiTheme="minorHAnsi"/>
          <w:sz w:val="24"/>
          <w:szCs w:val="24"/>
        </w:rPr>
        <w:t xml:space="preserve"> </w:t>
      </w:r>
    </w:p>
    <w:p w:rsidR="0077608B" w:rsidRPr="00255CC4" w:rsidRDefault="0077608B" w:rsidP="0077608B">
      <w:pPr>
        <w:pStyle w:val="Heading2"/>
      </w:pPr>
      <w:r w:rsidRPr="00255CC4">
        <w:t>7.</w:t>
      </w:r>
      <w:r w:rsidRPr="00255CC4">
        <w:tab/>
        <w:t xml:space="preserve">Assessment of effectiveness of internal audit function </w:t>
      </w: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t>The Audit and Risk Committee should annually assess the effectiveness of the internal audit function. Internal audit should be assessed against the following criteria:</w:t>
      </w:r>
    </w:p>
    <w:p w:rsidR="0077608B" w:rsidRPr="00255CC4" w:rsidRDefault="0077608B" w:rsidP="0077608B">
      <w:pPr>
        <w:pStyle w:val="ListParagraph"/>
        <w:numPr>
          <w:ilvl w:val="0"/>
          <w:numId w:val="11"/>
        </w:numPr>
        <w:spacing w:after="0"/>
        <w:jc w:val="both"/>
        <w:rPr>
          <w:rFonts w:asciiTheme="minorHAnsi" w:hAnsiTheme="minorHAnsi"/>
          <w:sz w:val="24"/>
          <w:szCs w:val="24"/>
        </w:rPr>
      </w:pPr>
      <w:r w:rsidRPr="00255CC4">
        <w:rPr>
          <w:rFonts w:asciiTheme="minorHAnsi" w:hAnsiTheme="minorHAnsi"/>
          <w:sz w:val="24"/>
          <w:szCs w:val="24"/>
        </w:rPr>
        <w:t>Achievement of the annual internal audit plan;</w:t>
      </w:r>
    </w:p>
    <w:p w:rsidR="0077608B" w:rsidRPr="00255CC4" w:rsidRDefault="0077608B" w:rsidP="0077608B">
      <w:pPr>
        <w:pStyle w:val="ListParagraph"/>
        <w:numPr>
          <w:ilvl w:val="0"/>
          <w:numId w:val="11"/>
        </w:numPr>
        <w:spacing w:after="0"/>
        <w:jc w:val="both"/>
        <w:rPr>
          <w:rFonts w:asciiTheme="minorHAnsi" w:hAnsiTheme="minorHAnsi"/>
          <w:sz w:val="24"/>
          <w:szCs w:val="24"/>
        </w:rPr>
      </w:pPr>
      <w:r w:rsidRPr="00255CC4">
        <w:rPr>
          <w:rFonts w:asciiTheme="minorHAnsi" w:hAnsiTheme="minorHAnsi"/>
          <w:sz w:val="24"/>
          <w:szCs w:val="24"/>
        </w:rPr>
        <w:t>Compliance with the IIA’s professional standards inclusive of quality assurance assessments on the level of compliance achieved;</w:t>
      </w:r>
    </w:p>
    <w:p w:rsidR="0077608B" w:rsidRPr="00255CC4" w:rsidRDefault="0077608B" w:rsidP="0077608B">
      <w:pPr>
        <w:pStyle w:val="ListParagraph"/>
        <w:numPr>
          <w:ilvl w:val="0"/>
          <w:numId w:val="11"/>
        </w:numPr>
        <w:spacing w:after="0"/>
        <w:jc w:val="both"/>
        <w:rPr>
          <w:rFonts w:asciiTheme="minorHAnsi" w:hAnsiTheme="minorHAnsi"/>
          <w:sz w:val="24"/>
          <w:szCs w:val="24"/>
        </w:rPr>
      </w:pPr>
      <w:r w:rsidRPr="00255CC4">
        <w:rPr>
          <w:rFonts w:asciiTheme="minorHAnsi" w:hAnsiTheme="minorHAnsi"/>
          <w:sz w:val="24"/>
          <w:szCs w:val="24"/>
        </w:rPr>
        <w:t>Achievement of reporting protocols through management to the Audit and Risk Committee;</w:t>
      </w:r>
    </w:p>
    <w:p w:rsidR="0077608B" w:rsidRPr="00255CC4" w:rsidRDefault="0077608B" w:rsidP="0077608B">
      <w:pPr>
        <w:pStyle w:val="ListParagraph"/>
        <w:numPr>
          <w:ilvl w:val="0"/>
          <w:numId w:val="11"/>
        </w:numPr>
        <w:spacing w:after="0"/>
        <w:jc w:val="both"/>
        <w:rPr>
          <w:rFonts w:asciiTheme="minorHAnsi" w:hAnsiTheme="minorHAnsi"/>
          <w:sz w:val="24"/>
          <w:szCs w:val="24"/>
        </w:rPr>
      </w:pPr>
      <w:r w:rsidRPr="00255CC4">
        <w:rPr>
          <w:rFonts w:asciiTheme="minorHAnsi" w:hAnsiTheme="minorHAnsi"/>
          <w:sz w:val="24"/>
          <w:szCs w:val="24"/>
        </w:rPr>
        <w:t>Timeliness of reporting of findings and activities;</w:t>
      </w:r>
    </w:p>
    <w:p w:rsidR="0077608B" w:rsidRPr="00255CC4" w:rsidRDefault="0077608B" w:rsidP="0077608B">
      <w:pPr>
        <w:pStyle w:val="ListParagraph"/>
        <w:numPr>
          <w:ilvl w:val="0"/>
          <w:numId w:val="11"/>
        </w:numPr>
        <w:spacing w:after="0"/>
        <w:jc w:val="both"/>
        <w:rPr>
          <w:rFonts w:asciiTheme="minorHAnsi" w:hAnsiTheme="minorHAnsi"/>
          <w:sz w:val="24"/>
          <w:szCs w:val="24"/>
        </w:rPr>
      </w:pPr>
      <w:r w:rsidRPr="00255CC4">
        <w:rPr>
          <w:rFonts w:asciiTheme="minorHAnsi" w:hAnsiTheme="minorHAnsi"/>
          <w:sz w:val="24"/>
          <w:szCs w:val="24"/>
        </w:rPr>
        <w:t>Management’s acceptance of the internal audit findings;</w:t>
      </w:r>
    </w:p>
    <w:p w:rsidR="0077608B" w:rsidRPr="00255CC4" w:rsidRDefault="0077608B" w:rsidP="0077608B">
      <w:pPr>
        <w:pStyle w:val="ListParagraph"/>
        <w:numPr>
          <w:ilvl w:val="0"/>
          <w:numId w:val="11"/>
        </w:numPr>
        <w:spacing w:after="0"/>
        <w:jc w:val="both"/>
        <w:rPr>
          <w:rFonts w:asciiTheme="minorHAnsi" w:hAnsiTheme="minorHAnsi"/>
          <w:sz w:val="24"/>
          <w:szCs w:val="24"/>
        </w:rPr>
      </w:pPr>
      <w:r w:rsidRPr="00255CC4">
        <w:rPr>
          <w:rFonts w:asciiTheme="minorHAnsi" w:hAnsiTheme="minorHAnsi"/>
          <w:sz w:val="24"/>
          <w:szCs w:val="24"/>
        </w:rPr>
        <w:t>Responsiveness to changing business/operational environment;</w:t>
      </w:r>
    </w:p>
    <w:p w:rsidR="0077608B" w:rsidRPr="00255CC4" w:rsidRDefault="0077608B" w:rsidP="0077608B">
      <w:pPr>
        <w:pStyle w:val="ListParagraph"/>
        <w:numPr>
          <w:ilvl w:val="0"/>
          <w:numId w:val="11"/>
        </w:numPr>
        <w:spacing w:after="0"/>
        <w:jc w:val="both"/>
        <w:rPr>
          <w:rFonts w:asciiTheme="minorHAnsi" w:hAnsiTheme="minorHAnsi"/>
          <w:sz w:val="24"/>
          <w:szCs w:val="24"/>
        </w:rPr>
      </w:pPr>
      <w:r w:rsidRPr="00255CC4">
        <w:rPr>
          <w:rFonts w:asciiTheme="minorHAnsi" w:hAnsiTheme="minorHAnsi"/>
          <w:sz w:val="24"/>
          <w:szCs w:val="24"/>
        </w:rPr>
        <w:t>Quality and relevance of the annual assessment reports;</w:t>
      </w:r>
    </w:p>
    <w:p w:rsidR="0077608B" w:rsidRPr="00255CC4" w:rsidRDefault="0077608B" w:rsidP="0077608B">
      <w:pPr>
        <w:pStyle w:val="ListParagraph"/>
        <w:numPr>
          <w:ilvl w:val="0"/>
          <w:numId w:val="11"/>
        </w:numPr>
        <w:spacing w:after="0"/>
        <w:jc w:val="both"/>
        <w:rPr>
          <w:rFonts w:asciiTheme="minorHAnsi" w:hAnsiTheme="minorHAnsi"/>
          <w:sz w:val="24"/>
          <w:szCs w:val="24"/>
        </w:rPr>
      </w:pPr>
      <w:r w:rsidRPr="00255CC4">
        <w:rPr>
          <w:rFonts w:asciiTheme="minorHAnsi" w:hAnsiTheme="minorHAnsi"/>
          <w:sz w:val="24"/>
          <w:szCs w:val="24"/>
        </w:rPr>
        <w:t>Level of co-operation and interaction with other assurance providers within the combined assurance approach;</w:t>
      </w:r>
    </w:p>
    <w:p w:rsidR="0077608B" w:rsidRPr="00255CC4" w:rsidRDefault="0077608B" w:rsidP="0077608B">
      <w:pPr>
        <w:pStyle w:val="ListParagraph"/>
        <w:numPr>
          <w:ilvl w:val="0"/>
          <w:numId w:val="11"/>
        </w:numPr>
        <w:spacing w:after="0"/>
        <w:jc w:val="both"/>
        <w:rPr>
          <w:rFonts w:asciiTheme="minorHAnsi" w:hAnsiTheme="minorHAnsi"/>
          <w:sz w:val="24"/>
          <w:szCs w:val="24"/>
        </w:rPr>
      </w:pPr>
      <w:r w:rsidRPr="00255CC4">
        <w:rPr>
          <w:rFonts w:asciiTheme="minorHAnsi" w:hAnsiTheme="minorHAnsi"/>
          <w:sz w:val="24"/>
          <w:szCs w:val="24"/>
        </w:rPr>
        <w:t xml:space="preserve">Maintenance of adequate staffing levels to achieve the requirements of this charter; and </w:t>
      </w:r>
    </w:p>
    <w:p w:rsidR="0077608B" w:rsidRPr="00255CC4" w:rsidRDefault="0077608B" w:rsidP="0077608B">
      <w:pPr>
        <w:pStyle w:val="ListParagraph"/>
        <w:numPr>
          <w:ilvl w:val="0"/>
          <w:numId w:val="11"/>
        </w:numPr>
        <w:spacing w:after="0"/>
        <w:jc w:val="both"/>
        <w:rPr>
          <w:rFonts w:asciiTheme="minorHAnsi" w:hAnsiTheme="minorHAnsi"/>
          <w:sz w:val="24"/>
          <w:szCs w:val="24"/>
        </w:rPr>
      </w:pPr>
      <w:r w:rsidRPr="00255CC4">
        <w:rPr>
          <w:rFonts w:asciiTheme="minorHAnsi" w:hAnsiTheme="minorHAnsi"/>
          <w:sz w:val="24"/>
          <w:szCs w:val="24"/>
        </w:rPr>
        <w:t xml:space="preserve">Meeting the budget allocated to internal audit. </w:t>
      </w:r>
    </w:p>
    <w:p w:rsidR="0077608B" w:rsidRPr="00255CC4" w:rsidRDefault="0077608B" w:rsidP="0077608B">
      <w:pPr>
        <w:pStyle w:val="Heading2"/>
      </w:pPr>
    </w:p>
    <w:p w:rsidR="0077608B" w:rsidRPr="00255CC4" w:rsidRDefault="0077608B" w:rsidP="0077608B">
      <w:pPr>
        <w:pStyle w:val="Heading2"/>
      </w:pPr>
      <w:r w:rsidRPr="00255CC4">
        <w:t>8.</w:t>
      </w:r>
      <w:r w:rsidRPr="00255CC4">
        <w:tab/>
        <w:t>Review of Charter</w:t>
      </w:r>
    </w:p>
    <w:p w:rsidR="0077608B" w:rsidRPr="00255CC4" w:rsidRDefault="0077608B" w:rsidP="0077608B">
      <w:pPr>
        <w:spacing w:after="0"/>
        <w:jc w:val="both"/>
        <w:rPr>
          <w:rFonts w:asciiTheme="minorHAnsi" w:hAnsiTheme="minorHAnsi"/>
          <w:sz w:val="24"/>
          <w:szCs w:val="24"/>
        </w:rPr>
      </w:pPr>
      <w:r w:rsidRPr="00255CC4">
        <w:rPr>
          <w:rFonts w:asciiTheme="minorHAnsi" w:hAnsiTheme="minorHAnsi"/>
          <w:sz w:val="24"/>
          <w:szCs w:val="24"/>
        </w:rPr>
        <w:t xml:space="preserve">This charter must be reviewed at least once a year, but more frequently as circumstances may necessitate. It should be approved by the Board and endorsed by the Audit and Risk Committee in order to formally establish the authority of the internal audit function. </w:t>
      </w:r>
    </w:p>
    <w:p w:rsidR="0077608B" w:rsidRPr="00255CC4" w:rsidRDefault="0077608B" w:rsidP="0077608B">
      <w:pPr>
        <w:spacing w:after="0"/>
        <w:jc w:val="both"/>
        <w:rPr>
          <w:rFonts w:asciiTheme="minorHAnsi" w:hAnsiTheme="minorHAnsi"/>
          <w:b/>
          <w:bCs/>
          <w:color w:val="4F81BD"/>
          <w:sz w:val="24"/>
          <w:szCs w:val="24"/>
        </w:rPr>
      </w:pPr>
    </w:p>
    <w:p w:rsidR="0077608B" w:rsidRPr="00255CC4" w:rsidRDefault="0077608B" w:rsidP="0077608B">
      <w:pPr>
        <w:spacing w:after="0"/>
        <w:jc w:val="both"/>
        <w:rPr>
          <w:rFonts w:asciiTheme="minorHAnsi" w:hAnsiTheme="minorHAnsi"/>
          <w:b/>
          <w:bCs/>
          <w:color w:val="4F81BD"/>
          <w:sz w:val="24"/>
          <w:szCs w:val="24"/>
        </w:rPr>
      </w:pPr>
    </w:p>
    <w:p w:rsidR="0077608B" w:rsidRPr="00255CC4" w:rsidRDefault="0077608B" w:rsidP="0077608B">
      <w:pPr>
        <w:spacing w:after="0"/>
        <w:jc w:val="both"/>
        <w:rPr>
          <w:rFonts w:asciiTheme="minorHAnsi" w:hAnsiTheme="minorHAnsi"/>
          <w:b/>
          <w:bCs/>
          <w:color w:val="4F81BD"/>
          <w:sz w:val="24"/>
          <w:szCs w:val="24"/>
        </w:rPr>
      </w:pPr>
    </w:p>
    <w:p w:rsidR="0077608B" w:rsidRPr="00255CC4" w:rsidRDefault="0077608B" w:rsidP="0077608B">
      <w:pPr>
        <w:spacing w:after="0"/>
        <w:jc w:val="both"/>
        <w:rPr>
          <w:rFonts w:asciiTheme="minorHAnsi" w:hAnsiTheme="minorHAnsi"/>
          <w:b/>
          <w:bCs/>
          <w:color w:val="4F81BD"/>
          <w:sz w:val="24"/>
          <w:szCs w:val="24"/>
        </w:rPr>
      </w:pPr>
    </w:p>
    <w:p w:rsidR="0077608B" w:rsidRPr="00255CC4" w:rsidRDefault="0077608B" w:rsidP="0077608B">
      <w:pPr>
        <w:spacing w:after="0"/>
        <w:jc w:val="both"/>
        <w:rPr>
          <w:rFonts w:asciiTheme="minorHAnsi" w:hAnsiTheme="minorHAnsi"/>
          <w:b/>
          <w:bCs/>
          <w:color w:val="4F81BD"/>
          <w:sz w:val="24"/>
          <w:szCs w:val="24"/>
        </w:rPr>
      </w:pPr>
    </w:p>
    <w:p w:rsidR="0077608B" w:rsidRPr="00255CC4" w:rsidRDefault="0077608B" w:rsidP="0077608B">
      <w:pPr>
        <w:spacing w:after="0" w:line="240" w:lineRule="auto"/>
        <w:jc w:val="both"/>
        <w:rPr>
          <w:rFonts w:asciiTheme="minorHAnsi" w:hAnsiTheme="minorHAnsi"/>
          <w:sz w:val="24"/>
          <w:szCs w:val="24"/>
        </w:rPr>
      </w:pPr>
      <w:r w:rsidRPr="00255CC4">
        <w:rPr>
          <w:rFonts w:asciiTheme="minorHAnsi" w:hAnsiTheme="minorHAnsi"/>
          <w:sz w:val="24"/>
          <w:szCs w:val="24"/>
        </w:rPr>
        <w:t>______________________</w:t>
      </w:r>
    </w:p>
    <w:p w:rsidR="0077608B" w:rsidRPr="00255CC4" w:rsidRDefault="0077608B" w:rsidP="0077608B">
      <w:pPr>
        <w:spacing w:after="0" w:line="240" w:lineRule="auto"/>
        <w:jc w:val="both"/>
        <w:rPr>
          <w:rFonts w:asciiTheme="minorHAnsi" w:hAnsiTheme="minorHAnsi"/>
          <w:sz w:val="24"/>
          <w:szCs w:val="24"/>
        </w:rPr>
      </w:pPr>
      <w:r w:rsidRPr="00255CC4">
        <w:rPr>
          <w:rFonts w:asciiTheme="minorHAnsi" w:hAnsiTheme="minorHAnsi"/>
          <w:sz w:val="24"/>
          <w:szCs w:val="24"/>
        </w:rPr>
        <w:t xml:space="preserve">Chairman </w:t>
      </w:r>
    </w:p>
    <w:p w:rsidR="0077608B" w:rsidRPr="00255CC4" w:rsidRDefault="0077608B" w:rsidP="0077608B">
      <w:pPr>
        <w:spacing w:after="0" w:line="240" w:lineRule="auto"/>
        <w:jc w:val="both"/>
        <w:rPr>
          <w:rFonts w:asciiTheme="minorHAnsi" w:hAnsiTheme="minorHAnsi"/>
          <w:sz w:val="24"/>
          <w:szCs w:val="24"/>
        </w:rPr>
      </w:pPr>
      <w:r w:rsidRPr="00255CC4">
        <w:rPr>
          <w:rFonts w:asciiTheme="minorHAnsi" w:hAnsiTheme="minorHAnsi"/>
          <w:sz w:val="24"/>
          <w:szCs w:val="24"/>
        </w:rPr>
        <w:t xml:space="preserve">Audit and Risk Committee </w:t>
      </w:r>
    </w:p>
    <w:p w:rsidR="0077608B" w:rsidRPr="00255CC4" w:rsidRDefault="0077608B" w:rsidP="0077608B">
      <w:pPr>
        <w:spacing w:after="0" w:line="240" w:lineRule="auto"/>
        <w:jc w:val="both"/>
        <w:rPr>
          <w:rFonts w:asciiTheme="minorHAnsi" w:hAnsiTheme="minorHAnsi"/>
          <w:sz w:val="24"/>
          <w:szCs w:val="24"/>
        </w:rPr>
      </w:pPr>
      <w:r w:rsidRPr="00255CC4">
        <w:rPr>
          <w:rFonts w:asciiTheme="minorHAnsi" w:hAnsiTheme="minorHAnsi"/>
          <w:sz w:val="24"/>
          <w:szCs w:val="24"/>
        </w:rPr>
        <w:t xml:space="preserve">Date: </w:t>
      </w:r>
    </w:p>
    <w:p w:rsidR="0077608B" w:rsidRPr="00255CC4" w:rsidRDefault="0077608B" w:rsidP="0077608B">
      <w:pPr>
        <w:spacing w:after="0" w:line="240" w:lineRule="auto"/>
        <w:jc w:val="both"/>
        <w:rPr>
          <w:rFonts w:asciiTheme="minorHAnsi" w:hAnsiTheme="minorHAnsi"/>
          <w:sz w:val="24"/>
          <w:szCs w:val="24"/>
        </w:rPr>
      </w:pPr>
    </w:p>
    <w:p w:rsidR="0077608B" w:rsidRPr="00255CC4" w:rsidRDefault="0077608B" w:rsidP="0077608B">
      <w:pPr>
        <w:spacing w:after="0" w:line="240" w:lineRule="auto"/>
        <w:jc w:val="both"/>
        <w:rPr>
          <w:rFonts w:asciiTheme="minorHAnsi" w:hAnsiTheme="minorHAnsi"/>
          <w:sz w:val="24"/>
          <w:szCs w:val="24"/>
        </w:rPr>
      </w:pPr>
    </w:p>
    <w:p w:rsidR="0077608B" w:rsidRPr="00255CC4" w:rsidRDefault="0077608B" w:rsidP="0077608B">
      <w:pPr>
        <w:spacing w:after="0" w:line="240" w:lineRule="auto"/>
        <w:jc w:val="both"/>
        <w:rPr>
          <w:rFonts w:asciiTheme="minorHAnsi" w:hAnsiTheme="minorHAnsi"/>
          <w:sz w:val="24"/>
          <w:szCs w:val="24"/>
        </w:rPr>
      </w:pPr>
    </w:p>
    <w:p w:rsidR="0077608B" w:rsidRPr="00255CC4" w:rsidRDefault="0077608B" w:rsidP="0077608B">
      <w:pPr>
        <w:pStyle w:val="NoSpacing"/>
        <w:rPr>
          <w:rFonts w:asciiTheme="minorHAnsi" w:hAnsiTheme="minorHAnsi"/>
          <w:b/>
          <w:sz w:val="24"/>
          <w:szCs w:val="24"/>
          <w:lang w:val="en-GB"/>
        </w:rPr>
      </w:pPr>
    </w:p>
    <w:p w:rsidR="0077608B" w:rsidRPr="00255CC4" w:rsidRDefault="0077608B" w:rsidP="0077608B">
      <w:pPr>
        <w:pStyle w:val="NoSpacing"/>
        <w:rPr>
          <w:rFonts w:asciiTheme="minorHAnsi" w:hAnsiTheme="minorHAnsi"/>
          <w:b/>
          <w:sz w:val="24"/>
          <w:szCs w:val="24"/>
          <w:lang w:val="en-GB"/>
        </w:rPr>
      </w:pPr>
      <w:r w:rsidRPr="00255CC4">
        <w:rPr>
          <w:rFonts w:asciiTheme="minorHAnsi" w:hAnsiTheme="minorHAnsi"/>
          <w:b/>
          <w:sz w:val="24"/>
          <w:szCs w:val="24"/>
          <w:lang w:val="en-GB"/>
        </w:rPr>
        <w:t>I.</w:t>
      </w:r>
      <w:r w:rsidRPr="00255CC4">
        <w:rPr>
          <w:rFonts w:asciiTheme="minorHAnsi" w:hAnsiTheme="minorHAnsi"/>
          <w:b/>
          <w:sz w:val="24"/>
          <w:szCs w:val="24"/>
          <w:lang w:val="en-GB"/>
        </w:rPr>
        <w:tab/>
      </w:r>
      <w:r w:rsidRPr="00255CC4">
        <w:rPr>
          <w:rFonts w:asciiTheme="minorHAnsi" w:hAnsiTheme="minorHAnsi"/>
          <w:b/>
          <w:sz w:val="24"/>
          <w:szCs w:val="24"/>
          <w:u w:val="single"/>
          <w:lang w:val="en-GB"/>
        </w:rPr>
        <w:t>REVIEW AND APPROVAL PANEL</w:t>
      </w:r>
    </w:p>
    <w:p w:rsidR="0077608B" w:rsidRPr="00255CC4" w:rsidRDefault="0077608B" w:rsidP="0077608B">
      <w:pPr>
        <w:pStyle w:val="NoSpacing"/>
        <w:rPr>
          <w:rFonts w:asciiTheme="minorHAnsi" w:hAnsiTheme="minorHAnsi"/>
          <w:sz w:val="24"/>
          <w:szCs w:val="24"/>
          <w:lang w:val="en-GB"/>
        </w:rPr>
      </w:pPr>
      <w:r w:rsidRPr="00255CC4">
        <w:rPr>
          <w:rFonts w:asciiTheme="minorHAnsi" w:hAnsiTheme="minorHAnsi"/>
          <w:sz w:val="24"/>
          <w:szCs w:val="24"/>
          <w:lang w:val="en-GB"/>
        </w:rPr>
        <w:tab/>
        <w:t xml:space="preserve">This document has been reviewed and approved by the below persons in SAP DMS in </w:t>
      </w:r>
      <w:r w:rsidRPr="00255CC4">
        <w:rPr>
          <w:rFonts w:asciiTheme="minorHAnsi" w:hAnsiTheme="minorHAnsi"/>
          <w:sz w:val="24"/>
          <w:szCs w:val="24"/>
          <w:lang w:val="en-GB"/>
        </w:rPr>
        <w:tab/>
        <w:t>accordance with the approved procedures:</w:t>
      </w:r>
    </w:p>
    <w:p w:rsidR="0077608B" w:rsidRPr="00255CC4" w:rsidRDefault="0077608B" w:rsidP="0077608B">
      <w:pPr>
        <w:pStyle w:val="NoSpacing"/>
        <w:rPr>
          <w:rFonts w:asciiTheme="minorHAnsi" w:hAnsiTheme="minorHAnsi"/>
          <w:sz w:val="24"/>
          <w:szCs w:val="24"/>
          <w:lang w:val="en-GB"/>
        </w:rPr>
      </w:pPr>
      <w:r w:rsidRPr="00255CC4">
        <w:rPr>
          <w:rFonts w:asciiTheme="minorHAnsi" w:hAnsiTheme="minorHAnsi"/>
          <w:sz w:val="24"/>
          <w:szCs w:val="24"/>
          <w:lang w:val="en-GB"/>
        </w:rPr>
        <w:tab/>
      </w:r>
      <w:r w:rsidRPr="00255CC4">
        <w:rPr>
          <w:rFonts w:asciiTheme="minorHAnsi" w:hAnsiTheme="minorHAnsi"/>
          <w:sz w:val="24"/>
          <w:szCs w:val="24"/>
          <w:lang w:val="en-GB"/>
        </w:rPr>
        <w:tab/>
        <w:t>Compiler:</w:t>
      </w:r>
      <w:r w:rsidRPr="00255CC4">
        <w:rPr>
          <w:rFonts w:asciiTheme="minorHAnsi" w:hAnsiTheme="minorHAnsi"/>
          <w:sz w:val="24"/>
          <w:szCs w:val="24"/>
          <w:lang w:val="en-GB"/>
        </w:rPr>
        <w:tab/>
      </w:r>
      <w:r w:rsidRPr="00255CC4">
        <w:rPr>
          <w:rFonts w:asciiTheme="minorHAnsi" w:hAnsiTheme="minorHAnsi"/>
          <w:sz w:val="24"/>
          <w:szCs w:val="24"/>
          <w:lang w:val="en-GB"/>
        </w:rPr>
        <w:tab/>
      </w:r>
      <w:r w:rsidRPr="00255CC4">
        <w:rPr>
          <w:rFonts w:asciiTheme="minorHAnsi" w:hAnsiTheme="minorHAnsi"/>
          <w:sz w:val="24"/>
          <w:szCs w:val="24"/>
          <w:lang w:val="en-GB"/>
        </w:rPr>
        <w:tab/>
      </w:r>
      <w:r w:rsidRPr="00255CC4">
        <w:rPr>
          <w:rFonts w:asciiTheme="minorHAnsi" w:hAnsiTheme="minorHAnsi"/>
          <w:sz w:val="24"/>
          <w:szCs w:val="24"/>
          <w:lang w:val="en-GB"/>
        </w:rPr>
        <w:tab/>
      </w:r>
    </w:p>
    <w:p w:rsidR="0077608B" w:rsidRPr="00255CC4" w:rsidRDefault="0077608B" w:rsidP="0077608B">
      <w:pPr>
        <w:pStyle w:val="NoSpacing"/>
        <w:rPr>
          <w:rFonts w:asciiTheme="minorHAnsi" w:hAnsiTheme="minorHAnsi"/>
          <w:sz w:val="24"/>
          <w:szCs w:val="24"/>
          <w:lang w:val="en-GB"/>
        </w:rPr>
      </w:pPr>
      <w:r w:rsidRPr="00255CC4">
        <w:rPr>
          <w:rFonts w:asciiTheme="minorHAnsi" w:hAnsiTheme="minorHAnsi"/>
          <w:sz w:val="24"/>
          <w:szCs w:val="24"/>
          <w:lang w:val="en-GB"/>
        </w:rPr>
        <w:tab/>
      </w:r>
      <w:r w:rsidRPr="00255CC4">
        <w:rPr>
          <w:rFonts w:asciiTheme="minorHAnsi" w:hAnsiTheme="minorHAnsi"/>
          <w:sz w:val="24"/>
          <w:szCs w:val="24"/>
          <w:lang w:val="en-GB"/>
        </w:rPr>
        <w:tab/>
        <w:t>Review Panel:</w:t>
      </w:r>
      <w:r w:rsidRPr="00255CC4">
        <w:rPr>
          <w:rFonts w:asciiTheme="minorHAnsi" w:hAnsiTheme="minorHAnsi"/>
          <w:sz w:val="24"/>
          <w:szCs w:val="24"/>
          <w:lang w:val="en-GB"/>
        </w:rPr>
        <w:tab/>
      </w:r>
      <w:r w:rsidRPr="00255CC4">
        <w:rPr>
          <w:rFonts w:asciiTheme="minorHAnsi" w:hAnsiTheme="minorHAnsi"/>
          <w:sz w:val="24"/>
          <w:szCs w:val="24"/>
          <w:lang w:val="en-GB"/>
        </w:rPr>
        <w:tab/>
      </w:r>
      <w:r w:rsidRPr="00255CC4">
        <w:rPr>
          <w:rFonts w:asciiTheme="minorHAnsi" w:hAnsiTheme="minorHAnsi"/>
          <w:sz w:val="24"/>
          <w:szCs w:val="24"/>
          <w:lang w:val="en-GB"/>
        </w:rPr>
        <w:tab/>
      </w:r>
      <w:r w:rsidRPr="00255CC4">
        <w:rPr>
          <w:rFonts w:asciiTheme="minorHAnsi" w:hAnsiTheme="minorHAnsi"/>
          <w:sz w:val="24"/>
          <w:szCs w:val="24"/>
          <w:lang w:val="en-GB"/>
        </w:rPr>
        <w:tab/>
      </w:r>
    </w:p>
    <w:p w:rsidR="0077608B" w:rsidRPr="00255CC4" w:rsidRDefault="0077608B" w:rsidP="0077608B">
      <w:pPr>
        <w:pStyle w:val="NoSpacing"/>
        <w:rPr>
          <w:rFonts w:asciiTheme="minorHAnsi" w:hAnsiTheme="minorHAnsi"/>
          <w:sz w:val="24"/>
          <w:szCs w:val="24"/>
          <w:lang w:val="en-GB"/>
        </w:rPr>
      </w:pPr>
      <w:r w:rsidRPr="00255CC4">
        <w:rPr>
          <w:rFonts w:asciiTheme="minorHAnsi" w:hAnsiTheme="minorHAnsi"/>
          <w:sz w:val="24"/>
          <w:szCs w:val="24"/>
          <w:lang w:val="en-GB"/>
        </w:rPr>
        <w:tab/>
      </w:r>
      <w:r w:rsidRPr="00255CC4">
        <w:rPr>
          <w:rFonts w:asciiTheme="minorHAnsi" w:hAnsiTheme="minorHAnsi"/>
          <w:sz w:val="24"/>
          <w:szCs w:val="24"/>
          <w:lang w:val="en-GB"/>
        </w:rPr>
        <w:tab/>
        <w:t>Approver:</w:t>
      </w:r>
      <w:r w:rsidRPr="00255CC4">
        <w:rPr>
          <w:rFonts w:asciiTheme="minorHAnsi" w:hAnsiTheme="minorHAnsi"/>
          <w:sz w:val="24"/>
          <w:szCs w:val="24"/>
          <w:lang w:val="en-GB"/>
        </w:rPr>
        <w:tab/>
      </w:r>
      <w:r w:rsidRPr="00255CC4">
        <w:rPr>
          <w:rFonts w:asciiTheme="minorHAnsi" w:hAnsiTheme="minorHAnsi"/>
          <w:sz w:val="24"/>
          <w:szCs w:val="24"/>
          <w:lang w:val="en-GB"/>
        </w:rPr>
        <w:tab/>
      </w:r>
      <w:r w:rsidRPr="00255CC4">
        <w:rPr>
          <w:rFonts w:asciiTheme="minorHAnsi" w:hAnsiTheme="minorHAnsi"/>
          <w:sz w:val="24"/>
          <w:szCs w:val="24"/>
          <w:lang w:val="en-GB"/>
        </w:rPr>
        <w:tab/>
      </w:r>
      <w:r w:rsidRPr="00255CC4">
        <w:rPr>
          <w:rFonts w:asciiTheme="minorHAnsi" w:hAnsiTheme="minorHAnsi"/>
          <w:sz w:val="24"/>
          <w:szCs w:val="24"/>
          <w:lang w:val="en-GB"/>
        </w:rPr>
        <w:tab/>
      </w:r>
      <w:r w:rsidRPr="00255CC4">
        <w:rPr>
          <w:rFonts w:asciiTheme="minorHAnsi" w:hAnsiTheme="minorHAnsi"/>
          <w:sz w:val="24"/>
          <w:szCs w:val="24"/>
          <w:lang w:val="en-GB"/>
        </w:rPr>
        <w:tab/>
      </w:r>
      <w:r w:rsidRPr="00255CC4">
        <w:rPr>
          <w:rFonts w:asciiTheme="minorHAnsi" w:hAnsiTheme="minorHAnsi"/>
          <w:sz w:val="24"/>
          <w:szCs w:val="24"/>
          <w:lang w:val="en-GB"/>
        </w:rPr>
        <w:tab/>
      </w:r>
      <w:r w:rsidRPr="00255CC4">
        <w:rPr>
          <w:rFonts w:asciiTheme="minorHAnsi" w:hAnsiTheme="minorHAnsi"/>
          <w:sz w:val="24"/>
          <w:szCs w:val="24"/>
          <w:lang w:val="en-GB"/>
        </w:rPr>
        <w:tab/>
      </w:r>
      <w:r w:rsidRPr="00255CC4">
        <w:rPr>
          <w:rFonts w:asciiTheme="minorHAnsi" w:hAnsiTheme="minorHAnsi"/>
          <w:sz w:val="24"/>
          <w:szCs w:val="24"/>
          <w:lang w:val="en-GB"/>
        </w:rPr>
        <w:tab/>
      </w:r>
      <w:r w:rsidRPr="00255CC4">
        <w:rPr>
          <w:rFonts w:asciiTheme="minorHAnsi" w:hAnsiTheme="minorHAnsi"/>
          <w:sz w:val="24"/>
          <w:szCs w:val="24"/>
          <w:lang w:val="en-GB"/>
        </w:rPr>
        <w:tab/>
      </w:r>
      <w:r w:rsidRPr="00255CC4">
        <w:rPr>
          <w:rFonts w:asciiTheme="minorHAnsi" w:hAnsiTheme="minorHAnsi"/>
          <w:sz w:val="24"/>
          <w:szCs w:val="24"/>
          <w:lang w:val="en-GB"/>
        </w:rPr>
        <w:tab/>
      </w:r>
      <w:r w:rsidRPr="00255CC4">
        <w:rPr>
          <w:rFonts w:asciiTheme="minorHAnsi" w:hAnsiTheme="minorHAnsi"/>
          <w:sz w:val="24"/>
          <w:szCs w:val="24"/>
          <w:lang w:val="en-GB"/>
        </w:rPr>
        <w:tab/>
      </w:r>
    </w:p>
    <w:p w:rsidR="0077608B" w:rsidRPr="00255CC4" w:rsidRDefault="0077608B" w:rsidP="0077608B">
      <w:pPr>
        <w:pStyle w:val="NoSpacing"/>
        <w:rPr>
          <w:rFonts w:asciiTheme="minorHAnsi" w:hAnsiTheme="minorHAnsi"/>
          <w:sz w:val="24"/>
          <w:szCs w:val="24"/>
          <w:lang w:val="en-GB"/>
        </w:rPr>
      </w:pPr>
      <w:r w:rsidRPr="00255CC4">
        <w:rPr>
          <w:rFonts w:asciiTheme="minorHAnsi" w:hAnsiTheme="minorHAnsi"/>
          <w:sz w:val="24"/>
          <w:szCs w:val="24"/>
          <w:lang w:val="en-GB"/>
        </w:rPr>
        <w:tab/>
      </w:r>
      <w:r w:rsidRPr="00255CC4">
        <w:rPr>
          <w:rFonts w:asciiTheme="minorHAnsi" w:hAnsiTheme="minorHAnsi"/>
          <w:sz w:val="24"/>
          <w:szCs w:val="24"/>
          <w:lang w:val="en-GB"/>
        </w:rPr>
        <w:tab/>
      </w:r>
      <w:r w:rsidRPr="00255CC4">
        <w:rPr>
          <w:rFonts w:asciiTheme="minorHAnsi" w:hAnsiTheme="minorHAnsi"/>
          <w:sz w:val="24"/>
          <w:szCs w:val="24"/>
          <w:lang w:val="en-GB"/>
        </w:rPr>
        <w:tab/>
      </w:r>
      <w:r w:rsidRPr="00255CC4">
        <w:rPr>
          <w:rFonts w:asciiTheme="minorHAnsi" w:hAnsiTheme="minorHAnsi"/>
          <w:sz w:val="24"/>
          <w:szCs w:val="24"/>
          <w:lang w:val="en-GB"/>
        </w:rPr>
        <w:tab/>
      </w:r>
      <w:r w:rsidRPr="00255CC4">
        <w:rPr>
          <w:rFonts w:asciiTheme="minorHAnsi" w:hAnsiTheme="minorHAnsi"/>
          <w:sz w:val="24"/>
          <w:szCs w:val="24"/>
          <w:lang w:val="en-GB"/>
        </w:rPr>
        <w:tab/>
      </w:r>
    </w:p>
    <w:p w:rsidR="0077608B" w:rsidRPr="00255CC4" w:rsidRDefault="0077608B" w:rsidP="0077608B">
      <w:pPr>
        <w:pStyle w:val="NoSpacing"/>
        <w:rPr>
          <w:rFonts w:asciiTheme="minorHAnsi" w:hAnsiTheme="minorHAnsi"/>
          <w:b/>
          <w:sz w:val="24"/>
          <w:szCs w:val="24"/>
          <w:u w:val="single"/>
          <w:lang w:val="en-GB"/>
        </w:rPr>
      </w:pPr>
      <w:r w:rsidRPr="00255CC4">
        <w:rPr>
          <w:rFonts w:asciiTheme="minorHAnsi" w:hAnsiTheme="minorHAnsi"/>
          <w:b/>
          <w:sz w:val="24"/>
          <w:szCs w:val="24"/>
          <w:lang w:val="en-GB"/>
        </w:rPr>
        <w:t>J.</w:t>
      </w:r>
      <w:r w:rsidRPr="00255CC4">
        <w:rPr>
          <w:rFonts w:asciiTheme="minorHAnsi" w:hAnsiTheme="minorHAnsi"/>
          <w:b/>
          <w:sz w:val="24"/>
          <w:szCs w:val="24"/>
          <w:lang w:val="en-GB"/>
        </w:rPr>
        <w:tab/>
      </w:r>
      <w:r w:rsidRPr="00255CC4">
        <w:rPr>
          <w:rFonts w:asciiTheme="minorHAnsi" w:hAnsiTheme="minorHAnsi"/>
          <w:b/>
          <w:sz w:val="24"/>
          <w:szCs w:val="24"/>
          <w:u w:val="single"/>
          <w:lang w:val="en-GB"/>
        </w:rPr>
        <w:t>RECORD OF CHANGES</w:t>
      </w:r>
      <w:r w:rsidRPr="00255CC4">
        <w:rPr>
          <w:rFonts w:asciiTheme="minorHAnsi" w:hAnsiTheme="minorHAnsi"/>
          <w:b/>
          <w:sz w:val="24"/>
          <w:szCs w:val="24"/>
          <w:u w:val="single"/>
        </w:rPr>
        <w:t xml:space="preserve">         </w:t>
      </w:r>
    </w:p>
    <w:p w:rsidR="0077608B" w:rsidRPr="00255CC4" w:rsidRDefault="0077608B" w:rsidP="0077608B">
      <w:pPr>
        <w:pStyle w:val="NoSpacing"/>
        <w:rPr>
          <w:rFonts w:asciiTheme="minorHAnsi" w:hAnsiTheme="minorHAnsi"/>
          <w:sz w:val="24"/>
          <w:szCs w:val="24"/>
        </w:rPr>
      </w:pPr>
    </w:p>
    <w:tbl>
      <w:tblPr>
        <w:tblW w:w="10194" w:type="dxa"/>
        <w:tblInd w:w="-617" w:type="dxa"/>
        <w:tblLayout w:type="fixed"/>
        <w:tblCellMar>
          <w:left w:w="120" w:type="dxa"/>
          <w:right w:w="120" w:type="dxa"/>
        </w:tblCellMar>
        <w:tblLook w:val="0000" w:firstRow="0" w:lastRow="0" w:firstColumn="0" w:lastColumn="0" w:noHBand="0" w:noVBand="0"/>
      </w:tblPr>
      <w:tblGrid>
        <w:gridCol w:w="1986"/>
        <w:gridCol w:w="2126"/>
        <w:gridCol w:w="2126"/>
        <w:gridCol w:w="3956"/>
      </w:tblGrid>
      <w:tr w:rsidR="0077608B" w:rsidRPr="00255CC4" w:rsidTr="0077608B">
        <w:tc>
          <w:tcPr>
            <w:tcW w:w="1986" w:type="dxa"/>
            <w:tcBorders>
              <w:top w:val="double" w:sz="4" w:space="0" w:color="auto"/>
              <w:left w:val="double" w:sz="4" w:space="0" w:color="auto"/>
              <w:bottom w:val="double" w:sz="4" w:space="0" w:color="auto"/>
              <w:right w:val="double" w:sz="4" w:space="0" w:color="auto"/>
            </w:tcBorders>
          </w:tcPr>
          <w:p w:rsidR="0077608B" w:rsidRPr="00255CC4" w:rsidRDefault="0077608B" w:rsidP="000425B3">
            <w:pPr>
              <w:pStyle w:val="NoSpacing"/>
              <w:rPr>
                <w:rFonts w:asciiTheme="minorHAnsi" w:hAnsiTheme="minorHAnsi"/>
                <w:sz w:val="24"/>
                <w:szCs w:val="24"/>
                <w:lang w:val="en-GB"/>
              </w:rPr>
            </w:pPr>
            <w:r>
              <w:rPr>
                <w:rFonts w:asciiTheme="minorHAnsi" w:hAnsiTheme="minorHAnsi"/>
                <w:sz w:val="24"/>
                <w:szCs w:val="24"/>
                <w:lang w:val="en-GB"/>
              </w:rPr>
              <w:t>Document</w:t>
            </w:r>
            <w:r w:rsidRPr="00255CC4">
              <w:rPr>
                <w:rFonts w:asciiTheme="minorHAnsi" w:hAnsiTheme="minorHAnsi"/>
                <w:sz w:val="24"/>
                <w:szCs w:val="24"/>
                <w:lang w:val="en-GB"/>
              </w:rPr>
              <w:t xml:space="preserve"> no</w:t>
            </w:r>
          </w:p>
        </w:tc>
        <w:tc>
          <w:tcPr>
            <w:tcW w:w="2126" w:type="dxa"/>
            <w:tcBorders>
              <w:top w:val="double" w:sz="4" w:space="0" w:color="auto"/>
              <w:left w:val="nil"/>
              <w:bottom w:val="double" w:sz="4" w:space="0" w:color="auto"/>
              <w:right w:val="double" w:sz="4" w:space="0" w:color="auto"/>
            </w:tcBorders>
          </w:tcPr>
          <w:p w:rsidR="0077608B" w:rsidRPr="00255CC4" w:rsidRDefault="0077608B" w:rsidP="000425B3">
            <w:pPr>
              <w:pStyle w:val="NoSpacing"/>
              <w:rPr>
                <w:rFonts w:asciiTheme="minorHAnsi" w:hAnsiTheme="minorHAnsi"/>
                <w:sz w:val="24"/>
                <w:szCs w:val="24"/>
                <w:lang w:val="en-GB"/>
              </w:rPr>
            </w:pPr>
            <w:r w:rsidRPr="00255CC4">
              <w:rPr>
                <w:rFonts w:asciiTheme="minorHAnsi" w:hAnsiTheme="minorHAnsi"/>
                <w:sz w:val="24"/>
                <w:szCs w:val="24"/>
                <w:lang w:val="en-GB"/>
              </w:rPr>
              <w:t>New Number</w:t>
            </w:r>
          </w:p>
        </w:tc>
        <w:tc>
          <w:tcPr>
            <w:tcW w:w="2126" w:type="dxa"/>
            <w:tcBorders>
              <w:top w:val="double" w:sz="4" w:space="0" w:color="auto"/>
              <w:left w:val="nil"/>
              <w:bottom w:val="double" w:sz="4" w:space="0" w:color="auto"/>
              <w:right w:val="double" w:sz="4" w:space="0" w:color="auto"/>
            </w:tcBorders>
          </w:tcPr>
          <w:p w:rsidR="0077608B" w:rsidRPr="00255CC4" w:rsidRDefault="0077608B" w:rsidP="000425B3">
            <w:pPr>
              <w:pStyle w:val="NoSpacing"/>
              <w:rPr>
                <w:rFonts w:asciiTheme="minorHAnsi" w:hAnsiTheme="minorHAnsi"/>
                <w:sz w:val="24"/>
                <w:szCs w:val="24"/>
                <w:lang w:val="en-GB"/>
              </w:rPr>
            </w:pPr>
            <w:r w:rsidRPr="00255CC4">
              <w:rPr>
                <w:rFonts w:asciiTheme="minorHAnsi" w:hAnsiTheme="minorHAnsi"/>
                <w:sz w:val="24"/>
                <w:szCs w:val="24"/>
                <w:lang w:val="en-GB"/>
              </w:rPr>
              <w:t>Change made by</w:t>
            </w:r>
          </w:p>
        </w:tc>
        <w:tc>
          <w:tcPr>
            <w:tcW w:w="3956" w:type="dxa"/>
            <w:tcBorders>
              <w:top w:val="double" w:sz="4" w:space="0" w:color="auto"/>
              <w:left w:val="nil"/>
              <w:bottom w:val="double" w:sz="4" w:space="0" w:color="auto"/>
              <w:right w:val="double" w:sz="4" w:space="0" w:color="auto"/>
            </w:tcBorders>
          </w:tcPr>
          <w:p w:rsidR="0077608B" w:rsidRPr="00255CC4" w:rsidRDefault="0077608B" w:rsidP="000425B3">
            <w:pPr>
              <w:pStyle w:val="NoSpacing"/>
              <w:rPr>
                <w:rFonts w:asciiTheme="minorHAnsi" w:hAnsiTheme="minorHAnsi"/>
                <w:sz w:val="24"/>
                <w:szCs w:val="24"/>
                <w:lang w:val="en-GB"/>
              </w:rPr>
            </w:pPr>
            <w:r w:rsidRPr="00255CC4">
              <w:rPr>
                <w:rFonts w:asciiTheme="minorHAnsi" w:hAnsiTheme="minorHAnsi"/>
                <w:sz w:val="24"/>
                <w:szCs w:val="24"/>
                <w:lang w:val="en-GB"/>
              </w:rPr>
              <w:t>Brief description of changes made</w:t>
            </w:r>
          </w:p>
        </w:tc>
      </w:tr>
      <w:tr w:rsidR="0077608B" w:rsidRPr="00255CC4" w:rsidTr="0077608B">
        <w:tc>
          <w:tcPr>
            <w:tcW w:w="1986" w:type="dxa"/>
            <w:tcBorders>
              <w:top w:val="double" w:sz="4" w:space="0" w:color="auto"/>
              <w:left w:val="double" w:sz="4" w:space="0" w:color="auto"/>
              <w:bottom w:val="double" w:sz="4" w:space="0" w:color="auto"/>
              <w:right w:val="double" w:sz="4" w:space="0" w:color="auto"/>
            </w:tcBorders>
          </w:tcPr>
          <w:p w:rsidR="0077608B" w:rsidRPr="00255CC4" w:rsidRDefault="0077608B" w:rsidP="000425B3">
            <w:pPr>
              <w:pStyle w:val="NoSpacing"/>
              <w:rPr>
                <w:rFonts w:asciiTheme="minorHAnsi" w:hAnsiTheme="minorHAnsi"/>
                <w:sz w:val="24"/>
                <w:szCs w:val="24"/>
                <w:lang w:val="en-GB"/>
              </w:rPr>
            </w:pPr>
          </w:p>
        </w:tc>
        <w:tc>
          <w:tcPr>
            <w:tcW w:w="2126" w:type="dxa"/>
            <w:tcBorders>
              <w:top w:val="double" w:sz="4" w:space="0" w:color="auto"/>
              <w:left w:val="nil"/>
              <w:bottom w:val="double" w:sz="4" w:space="0" w:color="auto"/>
              <w:right w:val="double" w:sz="4" w:space="0" w:color="auto"/>
            </w:tcBorders>
          </w:tcPr>
          <w:p w:rsidR="0077608B" w:rsidRPr="00255CC4" w:rsidRDefault="0077608B" w:rsidP="000425B3">
            <w:pPr>
              <w:pStyle w:val="NoSpacing"/>
              <w:rPr>
                <w:rFonts w:asciiTheme="minorHAnsi" w:hAnsiTheme="minorHAnsi"/>
                <w:sz w:val="24"/>
                <w:szCs w:val="24"/>
                <w:lang w:val="en-GB"/>
              </w:rPr>
            </w:pPr>
          </w:p>
        </w:tc>
        <w:tc>
          <w:tcPr>
            <w:tcW w:w="2126" w:type="dxa"/>
            <w:tcBorders>
              <w:top w:val="double" w:sz="4" w:space="0" w:color="auto"/>
              <w:left w:val="nil"/>
              <w:bottom w:val="double" w:sz="4" w:space="0" w:color="auto"/>
              <w:right w:val="double" w:sz="4" w:space="0" w:color="auto"/>
            </w:tcBorders>
          </w:tcPr>
          <w:p w:rsidR="0077608B" w:rsidRPr="00255CC4" w:rsidRDefault="0077608B" w:rsidP="0077608B">
            <w:pPr>
              <w:pStyle w:val="NoSpacing"/>
              <w:rPr>
                <w:rFonts w:asciiTheme="minorHAnsi" w:hAnsiTheme="minorHAnsi"/>
                <w:sz w:val="24"/>
                <w:szCs w:val="24"/>
                <w:lang w:val="en-GB"/>
              </w:rPr>
            </w:pPr>
          </w:p>
        </w:tc>
        <w:tc>
          <w:tcPr>
            <w:tcW w:w="3956" w:type="dxa"/>
            <w:tcBorders>
              <w:top w:val="double" w:sz="4" w:space="0" w:color="auto"/>
              <w:left w:val="nil"/>
              <w:bottom w:val="double" w:sz="4" w:space="0" w:color="auto"/>
              <w:right w:val="double" w:sz="4" w:space="0" w:color="auto"/>
            </w:tcBorders>
          </w:tcPr>
          <w:p w:rsidR="0077608B" w:rsidRPr="00255CC4" w:rsidRDefault="0077608B" w:rsidP="000425B3">
            <w:pPr>
              <w:pStyle w:val="NoSpacing"/>
              <w:rPr>
                <w:rFonts w:asciiTheme="minorHAnsi" w:hAnsiTheme="minorHAnsi"/>
                <w:sz w:val="24"/>
                <w:szCs w:val="24"/>
                <w:lang w:val="en-GB"/>
              </w:rPr>
            </w:pPr>
          </w:p>
        </w:tc>
      </w:tr>
      <w:tr w:rsidR="0077608B" w:rsidRPr="00255CC4" w:rsidTr="0077608B">
        <w:tc>
          <w:tcPr>
            <w:tcW w:w="1986" w:type="dxa"/>
            <w:tcBorders>
              <w:top w:val="double" w:sz="4" w:space="0" w:color="auto"/>
              <w:left w:val="double" w:sz="4" w:space="0" w:color="auto"/>
              <w:bottom w:val="double" w:sz="4" w:space="0" w:color="auto"/>
              <w:right w:val="double" w:sz="4" w:space="0" w:color="auto"/>
            </w:tcBorders>
          </w:tcPr>
          <w:p w:rsidR="0077608B" w:rsidRPr="00255CC4" w:rsidRDefault="0077608B" w:rsidP="000425B3">
            <w:pPr>
              <w:pStyle w:val="NoSpacing"/>
              <w:rPr>
                <w:rFonts w:asciiTheme="minorHAnsi" w:hAnsiTheme="minorHAnsi"/>
                <w:sz w:val="24"/>
                <w:szCs w:val="24"/>
                <w:lang w:val="en-GB"/>
              </w:rPr>
            </w:pPr>
          </w:p>
        </w:tc>
        <w:tc>
          <w:tcPr>
            <w:tcW w:w="2126" w:type="dxa"/>
            <w:tcBorders>
              <w:top w:val="double" w:sz="4" w:space="0" w:color="auto"/>
              <w:left w:val="nil"/>
              <w:bottom w:val="double" w:sz="4" w:space="0" w:color="auto"/>
              <w:right w:val="double" w:sz="4" w:space="0" w:color="auto"/>
            </w:tcBorders>
          </w:tcPr>
          <w:p w:rsidR="0077608B" w:rsidRPr="00255CC4" w:rsidRDefault="0077608B" w:rsidP="000425B3">
            <w:pPr>
              <w:pStyle w:val="NoSpacing"/>
              <w:rPr>
                <w:rFonts w:asciiTheme="minorHAnsi" w:hAnsiTheme="minorHAnsi"/>
                <w:sz w:val="24"/>
                <w:szCs w:val="24"/>
                <w:lang w:val="en-GB"/>
              </w:rPr>
            </w:pPr>
          </w:p>
        </w:tc>
        <w:tc>
          <w:tcPr>
            <w:tcW w:w="2126" w:type="dxa"/>
            <w:tcBorders>
              <w:top w:val="double" w:sz="4" w:space="0" w:color="auto"/>
              <w:left w:val="nil"/>
              <w:bottom w:val="double" w:sz="4" w:space="0" w:color="auto"/>
              <w:right w:val="double" w:sz="4" w:space="0" w:color="auto"/>
            </w:tcBorders>
          </w:tcPr>
          <w:p w:rsidR="0077608B" w:rsidRPr="00255CC4" w:rsidRDefault="0077608B" w:rsidP="000425B3">
            <w:pPr>
              <w:pStyle w:val="NoSpacing"/>
              <w:rPr>
                <w:rFonts w:asciiTheme="minorHAnsi" w:hAnsiTheme="minorHAnsi"/>
                <w:sz w:val="24"/>
                <w:szCs w:val="24"/>
                <w:lang w:val="en-GB"/>
              </w:rPr>
            </w:pPr>
          </w:p>
        </w:tc>
        <w:tc>
          <w:tcPr>
            <w:tcW w:w="3956" w:type="dxa"/>
            <w:tcBorders>
              <w:top w:val="double" w:sz="4" w:space="0" w:color="auto"/>
              <w:left w:val="nil"/>
              <w:bottom w:val="double" w:sz="4" w:space="0" w:color="auto"/>
              <w:right w:val="double" w:sz="4" w:space="0" w:color="auto"/>
            </w:tcBorders>
          </w:tcPr>
          <w:p w:rsidR="0077608B" w:rsidRPr="00255CC4" w:rsidRDefault="0077608B" w:rsidP="000425B3">
            <w:pPr>
              <w:pStyle w:val="NoSpacing"/>
              <w:rPr>
                <w:rFonts w:asciiTheme="minorHAnsi" w:hAnsiTheme="minorHAnsi"/>
                <w:sz w:val="24"/>
                <w:szCs w:val="24"/>
                <w:lang w:val="en-GB"/>
              </w:rPr>
            </w:pPr>
          </w:p>
        </w:tc>
      </w:tr>
      <w:tr w:rsidR="0077608B" w:rsidRPr="00255CC4" w:rsidTr="0077608B">
        <w:tc>
          <w:tcPr>
            <w:tcW w:w="1986" w:type="dxa"/>
            <w:tcBorders>
              <w:top w:val="double" w:sz="4" w:space="0" w:color="auto"/>
              <w:left w:val="double" w:sz="4" w:space="0" w:color="auto"/>
              <w:bottom w:val="double" w:sz="4" w:space="0" w:color="auto"/>
              <w:right w:val="double" w:sz="4" w:space="0" w:color="auto"/>
            </w:tcBorders>
          </w:tcPr>
          <w:p w:rsidR="0077608B" w:rsidRPr="00255CC4" w:rsidRDefault="0077608B" w:rsidP="000425B3">
            <w:pPr>
              <w:pStyle w:val="NoSpacing"/>
              <w:rPr>
                <w:rFonts w:asciiTheme="minorHAnsi" w:hAnsiTheme="minorHAnsi"/>
                <w:sz w:val="24"/>
                <w:szCs w:val="24"/>
                <w:lang w:val="en-GB"/>
              </w:rPr>
            </w:pPr>
          </w:p>
        </w:tc>
        <w:tc>
          <w:tcPr>
            <w:tcW w:w="2126" w:type="dxa"/>
            <w:tcBorders>
              <w:top w:val="double" w:sz="4" w:space="0" w:color="auto"/>
              <w:left w:val="nil"/>
              <w:bottom w:val="double" w:sz="4" w:space="0" w:color="auto"/>
              <w:right w:val="double" w:sz="4" w:space="0" w:color="auto"/>
            </w:tcBorders>
          </w:tcPr>
          <w:p w:rsidR="0077608B" w:rsidRPr="00255CC4" w:rsidRDefault="0077608B" w:rsidP="000425B3">
            <w:pPr>
              <w:pStyle w:val="NoSpacing"/>
              <w:rPr>
                <w:rFonts w:asciiTheme="minorHAnsi" w:hAnsiTheme="minorHAnsi"/>
                <w:sz w:val="24"/>
                <w:szCs w:val="24"/>
                <w:lang w:val="en-GB"/>
              </w:rPr>
            </w:pPr>
          </w:p>
        </w:tc>
        <w:tc>
          <w:tcPr>
            <w:tcW w:w="2126" w:type="dxa"/>
            <w:tcBorders>
              <w:top w:val="double" w:sz="4" w:space="0" w:color="auto"/>
              <w:left w:val="nil"/>
              <w:bottom w:val="double" w:sz="4" w:space="0" w:color="auto"/>
              <w:right w:val="double" w:sz="4" w:space="0" w:color="auto"/>
            </w:tcBorders>
          </w:tcPr>
          <w:p w:rsidR="0077608B" w:rsidRPr="00255CC4" w:rsidRDefault="0077608B" w:rsidP="000425B3">
            <w:pPr>
              <w:pStyle w:val="NoSpacing"/>
              <w:rPr>
                <w:rFonts w:asciiTheme="minorHAnsi" w:hAnsiTheme="minorHAnsi"/>
                <w:sz w:val="24"/>
                <w:szCs w:val="24"/>
                <w:lang w:val="en-GB"/>
              </w:rPr>
            </w:pPr>
          </w:p>
        </w:tc>
        <w:tc>
          <w:tcPr>
            <w:tcW w:w="3956" w:type="dxa"/>
            <w:tcBorders>
              <w:top w:val="double" w:sz="4" w:space="0" w:color="auto"/>
              <w:left w:val="nil"/>
              <w:bottom w:val="double" w:sz="4" w:space="0" w:color="auto"/>
              <w:right w:val="double" w:sz="4" w:space="0" w:color="auto"/>
            </w:tcBorders>
          </w:tcPr>
          <w:p w:rsidR="0077608B" w:rsidRPr="00255CC4" w:rsidRDefault="0077608B" w:rsidP="000425B3">
            <w:pPr>
              <w:pStyle w:val="NoSpacing"/>
              <w:rPr>
                <w:rFonts w:asciiTheme="minorHAnsi" w:hAnsiTheme="minorHAnsi"/>
                <w:sz w:val="24"/>
                <w:szCs w:val="24"/>
                <w:lang w:val="en-GB"/>
              </w:rPr>
            </w:pPr>
          </w:p>
        </w:tc>
      </w:tr>
    </w:tbl>
    <w:p w:rsidR="0077608B" w:rsidRPr="00255CC4" w:rsidRDefault="0077608B" w:rsidP="0077608B">
      <w:pPr>
        <w:rPr>
          <w:rFonts w:asciiTheme="minorHAnsi" w:hAnsiTheme="minorHAnsi"/>
        </w:rPr>
      </w:pPr>
    </w:p>
    <w:p w:rsidR="00350134" w:rsidRPr="0077608B" w:rsidRDefault="00350134" w:rsidP="0077608B"/>
    <w:sectPr w:rsidR="00350134" w:rsidRPr="00776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A343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08670A"/>
    <w:multiLevelType w:val="hybridMultilevel"/>
    <w:tmpl w:val="50D46A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2CF85D8A"/>
    <w:multiLevelType w:val="hybridMultilevel"/>
    <w:tmpl w:val="8A36C490"/>
    <w:lvl w:ilvl="0" w:tplc="579A3EFC">
      <w:start w:val="1"/>
      <w:numFmt w:val="upperLetter"/>
      <w:pStyle w:val="Heading1"/>
      <w:lvlText w:val="%1."/>
      <w:lvlJc w:val="left"/>
      <w:pPr>
        <w:ind w:left="360" w:hanging="360"/>
      </w:pPr>
      <w:rPr>
        <w:rFonts w:hint="default"/>
        <w:u w:val="none"/>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2D317D7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A73502F"/>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46A3F3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B953E7E"/>
    <w:multiLevelType w:val="hybridMultilevel"/>
    <w:tmpl w:val="463265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6EED49A6"/>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0623A1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43D1414"/>
    <w:multiLevelType w:val="hybridMultilevel"/>
    <w:tmpl w:val="E60AB5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76002C8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4"/>
  </w:num>
  <w:num w:numId="4">
    <w:abstractNumId w:val="6"/>
  </w:num>
  <w:num w:numId="5">
    <w:abstractNumId w:val="9"/>
  </w:num>
  <w:num w:numId="6">
    <w:abstractNumId w:val="1"/>
  </w:num>
  <w:num w:numId="7">
    <w:abstractNumId w:val="3"/>
  </w:num>
  <w:num w:numId="8">
    <w:abstractNumId w:val="7"/>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8B"/>
    <w:rsid w:val="000157CB"/>
    <w:rsid w:val="000F6B44"/>
    <w:rsid w:val="002226BB"/>
    <w:rsid w:val="0025619D"/>
    <w:rsid w:val="002A2F05"/>
    <w:rsid w:val="00340B8B"/>
    <w:rsid w:val="00350134"/>
    <w:rsid w:val="00452299"/>
    <w:rsid w:val="004C11AF"/>
    <w:rsid w:val="004D0C39"/>
    <w:rsid w:val="004F5EBC"/>
    <w:rsid w:val="00564EF2"/>
    <w:rsid w:val="00622DC5"/>
    <w:rsid w:val="00633DF6"/>
    <w:rsid w:val="00667E9D"/>
    <w:rsid w:val="00724D7D"/>
    <w:rsid w:val="0076470B"/>
    <w:rsid w:val="0077608B"/>
    <w:rsid w:val="009C7494"/>
    <w:rsid w:val="00AE5ABB"/>
    <w:rsid w:val="00BB1059"/>
    <w:rsid w:val="00BB69AA"/>
    <w:rsid w:val="00C41686"/>
    <w:rsid w:val="00E07453"/>
    <w:rsid w:val="00E83E12"/>
    <w:rsid w:val="00F623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CDAB3-C62A-4032-AA4C-1F828B945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08B"/>
    <w:pPr>
      <w:spacing w:after="200" w:line="276" w:lineRule="auto"/>
    </w:pPr>
    <w:rPr>
      <w:rFonts w:ascii="Calibri" w:eastAsia="Times New Roman" w:hAnsi="Calibri" w:cs="Times New Roman"/>
      <w:lang w:eastAsia="en-ZA"/>
    </w:rPr>
  </w:style>
  <w:style w:type="paragraph" w:styleId="Heading1">
    <w:name w:val="heading 1"/>
    <w:basedOn w:val="NoSpacing"/>
    <w:next w:val="Normal"/>
    <w:link w:val="Heading1Char"/>
    <w:uiPriority w:val="9"/>
    <w:qFormat/>
    <w:rsid w:val="0077608B"/>
    <w:pPr>
      <w:numPr>
        <w:numId w:val="2"/>
      </w:numPr>
      <w:outlineLvl w:val="0"/>
    </w:pPr>
    <w:rPr>
      <w:rFonts w:asciiTheme="minorHAnsi" w:hAnsiTheme="minorHAnsi"/>
      <w:b/>
      <w:sz w:val="24"/>
      <w:szCs w:val="24"/>
      <w:lang w:val="en-GB"/>
    </w:rPr>
  </w:style>
  <w:style w:type="paragraph" w:styleId="Heading2">
    <w:name w:val="heading 2"/>
    <w:basedOn w:val="Normal"/>
    <w:next w:val="Normal"/>
    <w:link w:val="Heading2Char"/>
    <w:uiPriority w:val="9"/>
    <w:unhideWhenUsed/>
    <w:qFormat/>
    <w:rsid w:val="0077608B"/>
    <w:pPr>
      <w:keepNext/>
      <w:keepLines/>
      <w:spacing w:after="0"/>
      <w:jc w:val="both"/>
      <w:outlineLvl w:val="1"/>
    </w:pPr>
    <w:rPr>
      <w:rFonts w:asciiTheme="minorHAnsi" w:hAnsiTheme="minorHAnsi"/>
      <w:b/>
      <w:bCs/>
      <w:sz w:val="24"/>
      <w:szCs w:val="24"/>
    </w:rPr>
  </w:style>
  <w:style w:type="paragraph" w:styleId="Heading3">
    <w:name w:val="heading 3"/>
    <w:basedOn w:val="Normal"/>
    <w:next w:val="Normal"/>
    <w:link w:val="Heading3Char"/>
    <w:uiPriority w:val="9"/>
    <w:unhideWhenUsed/>
    <w:qFormat/>
    <w:rsid w:val="0077608B"/>
    <w:pPr>
      <w:keepNext/>
      <w:keepLines/>
      <w:spacing w:after="0"/>
      <w:jc w:val="both"/>
      <w:outlineLvl w:val="2"/>
    </w:pPr>
    <w:rPr>
      <w:rFonts w:asciiTheme="minorHAnsi" w:eastAsiaTheme="majorEastAsia" w:hAnsiTheme="min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608B"/>
    <w:rPr>
      <w:rFonts w:eastAsia="Times New Roman" w:cs="Times New Roman"/>
      <w:b/>
      <w:bCs/>
      <w:sz w:val="24"/>
      <w:szCs w:val="24"/>
      <w:lang w:eastAsia="en-ZA"/>
    </w:rPr>
  </w:style>
  <w:style w:type="paragraph" w:styleId="ListParagraph">
    <w:name w:val="List Paragraph"/>
    <w:basedOn w:val="Normal"/>
    <w:uiPriority w:val="34"/>
    <w:qFormat/>
    <w:rsid w:val="0077608B"/>
    <w:pPr>
      <w:ind w:left="720"/>
      <w:contextualSpacing/>
    </w:pPr>
  </w:style>
  <w:style w:type="paragraph" w:styleId="NoSpacing">
    <w:name w:val="No Spacing"/>
    <w:uiPriority w:val="1"/>
    <w:qFormat/>
    <w:rsid w:val="0077608B"/>
    <w:pPr>
      <w:spacing w:after="0" w:line="240" w:lineRule="auto"/>
    </w:pPr>
    <w:rPr>
      <w:rFonts w:ascii="Calibri" w:eastAsia="Times New Roman" w:hAnsi="Calibri" w:cs="Times New Roman"/>
      <w:lang w:eastAsia="en-ZA"/>
    </w:rPr>
  </w:style>
  <w:style w:type="character" w:customStyle="1" w:styleId="Heading3Char">
    <w:name w:val="Heading 3 Char"/>
    <w:basedOn w:val="DefaultParagraphFont"/>
    <w:link w:val="Heading3"/>
    <w:uiPriority w:val="9"/>
    <w:rsid w:val="0077608B"/>
    <w:rPr>
      <w:rFonts w:eastAsiaTheme="majorEastAsia" w:cstheme="majorBidi"/>
      <w:sz w:val="24"/>
      <w:szCs w:val="24"/>
      <w:lang w:eastAsia="en-ZA"/>
    </w:rPr>
  </w:style>
  <w:style w:type="character" w:customStyle="1" w:styleId="Heading1Char">
    <w:name w:val="Heading 1 Char"/>
    <w:basedOn w:val="DefaultParagraphFont"/>
    <w:link w:val="Heading1"/>
    <w:uiPriority w:val="9"/>
    <w:rsid w:val="0077608B"/>
    <w:rPr>
      <w:rFonts w:eastAsia="Times New Roman" w:cs="Times New Roman"/>
      <w:b/>
      <w:sz w:val="24"/>
      <w:szCs w:val="24"/>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Rudolf Kruger</dc:creator>
  <cp:keywords/>
  <dc:description/>
  <cp:lastModifiedBy>Rudolf Kruger</cp:lastModifiedBy>
  <cp:revision>1</cp:revision>
  <dcterms:created xsi:type="dcterms:W3CDTF">2015-08-12T10:32:00Z</dcterms:created>
  <dcterms:modified xsi:type="dcterms:W3CDTF">2015-08-12T10:52:00Z</dcterms:modified>
</cp:coreProperties>
</file>